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BE" w:rsidRPr="009878BE" w:rsidRDefault="009878BE" w:rsidP="009878BE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9878BE">
        <w:rPr>
          <w:rFonts w:ascii="Arial" w:hAnsi="Arial" w:cs="Arial"/>
          <w:b/>
          <w:sz w:val="24"/>
          <w:szCs w:val="24"/>
          <w:u w:val="single"/>
        </w:rPr>
        <w:t>Guidance note: changes to marriage law following Brexit</w:t>
      </w:r>
    </w:p>
    <w:p w:rsidR="009878BE" w:rsidRDefault="009878BE" w:rsidP="00EE36F4">
      <w:pPr>
        <w:spacing w:line="240" w:lineRule="auto"/>
        <w:rPr>
          <w:rFonts w:ascii="Arial" w:hAnsi="Arial" w:cs="Arial"/>
          <w:sz w:val="24"/>
          <w:szCs w:val="24"/>
        </w:rPr>
      </w:pPr>
    </w:p>
    <w:p w:rsidR="009878BE" w:rsidRDefault="009878BE" w:rsidP="00EE36F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Changes to the ecclesiastical preliminaries will apply from 1</w:t>
      </w:r>
      <w:r w:rsidRPr="009878B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July 2021, following UK withdrawal from the European Union. </w:t>
      </w:r>
    </w:p>
    <w:p w:rsidR="009878BE" w:rsidRDefault="009878BE" w:rsidP="009878BE">
      <w:pPr>
        <w:rPr>
          <w:rFonts w:ascii="Arial" w:hAnsi="Arial" w:cs="Arial"/>
          <w:sz w:val="24"/>
          <w:szCs w:val="24"/>
        </w:rPr>
      </w:pPr>
    </w:p>
    <w:p w:rsidR="009878BE" w:rsidRPr="009878BE" w:rsidRDefault="009878BE" w:rsidP="00EE36F4">
      <w:pPr>
        <w:spacing w:line="240" w:lineRule="auto"/>
        <w:rPr>
          <w:rFonts w:ascii="Arial" w:hAnsi="Arial" w:cs="Arial"/>
          <w:sz w:val="24"/>
          <w:szCs w:val="24"/>
        </w:rPr>
      </w:pPr>
      <w:r w:rsidRPr="009878BE">
        <w:rPr>
          <w:rFonts w:ascii="Arial" w:hAnsi="Arial" w:cs="Arial"/>
          <w:sz w:val="24"/>
          <w:szCs w:val="24"/>
        </w:rPr>
        <w:t>Following Brexit, The Immigration and Social Security Co-ordination (EU Withdrawal)</w:t>
      </w:r>
    </w:p>
    <w:p w:rsidR="009878BE" w:rsidRPr="009878BE" w:rsidRDefault="009878BE" w:rsidP="00EE36F4">
      <w:pPr>
        <w:spacing w:line="240" w:lineRule="auto"/>
        <w:rPr>
          <w:rFonts w:ascii="Arial" w:hAnsi="Arial" w:cs="Arial"/>
          <w:sz w:val="24"/>
          <w:szCs w:val="24"/>
        </w:rPr>
      </w:pPr>
      <w:r w:rsidRPr="009878BE">
        <w:rPr>
          <w:rFonts w:ascii="Arial" w:hAnsi="Arial" w:cs="Arial"/>
          <w:sz w:val="24"/>
          <w:szCs w:val="24"/>
        </w:rPr>
        <w:t>Act 2020 (Consequential, Saving, Transitional and Transitory Provisions) (EU Exit)</w:t>
      </w:r>
    </w:p>
    <w:p w:rsidR="009878BE" w:rsidRPr="009878BE" w:rsidRDefault="009878BE" w:rsidP="00EE36F4">
      <w:pPr>
        <w:spacing w:line="240" w:lineRule="auto"/>
        <w:rPr>
          <w:rFonts w:ascii="Arial" w:hAnsi="Arial" w:cs="Arial"/>
          <w:sz w:val="24"/>
          <w:szCs w:val="24"/>
        </w:rPr>
      </w:pPr>
      <w:r w:rsidRPr="009878BE">
        <w:rPr>
          <w:rFonts w:ascii="Arial" w:hAnsi="Arial" w:cs="Arial"/>
          <w:sz w:val="24"/>
          <w:szCs w:val="24"/>
        </w:rPr>
        <w:t>Regulations 2020 have amended the Marriage Act 1949 so far as it relates to the</w:t>
      </w:r>
    </w:p>
    <w:p w:rsidR="00D94880" w:rsidRDefault="009878BE" w:rsidP="00EE36F4">
      <w:pPr>
        <w:spacing w:line="240" w:lineRule="auto"/>
        <w:rPr>
          <w:rFonts w:ascii="Arial" w:hAnsi="Arial" w:cs="Arial"/>
          <w:sz w:val="24"/>
          <w:szCs w:val="24"/>
        </w:rPr>
      </w:pPr>
      <w:r w:rsidRPr="009878BE">
        <w:rPr>
          <w:rFonts w:ascii="Arial" w:hAnsi="Arial" w:cs="Arial"/>
          <w:sz w:val="24"/>
          <w:szCs w:val="24"/>
        </w:rPr>
        <w:t>definition of a ‘relevant national’.</w:t>
      </w:r>
      <w:r w:rsidR="00D321B5">
        <w:rPr>
          <w:rFonts w:ascii="Arial" w:hAnsi="Arial" w:cs="Arial"/>
          <w:sz w:val="24"/>
          <w:szCs w:val="24"/>
        </w:rPr>
        <w:t xml:space="preserve"> </w:t>
      </w:r>
      <w:r w:rsidR="00D321B5" w:rsidRPr="009878BE">
        <w:rPr>
          <w:rFonts w:ascii="Arial" w:hAnsi="Arial" w:cs="Arial"/>
          <w:sz w:val="24"/>
          <w:szCs w:val="24"/>
        </w:rPr>
        <w:t>Only relevant nationals can m</w:t>
      </w:r>
      <w:r w:rsidR="00D321B5">
        <w:rPr>
          <w:rFonts w:ascii="Arial" w:hAnsi="Arial" w:cs="Arial"/>
          <w:sz w:val="24"/>
          <w:szCs w:val="24"/>
        </w:rPr>
        <w:t>arry by banns or Common Licence so t</w:t>
      </w:r>
      <w:r w:rsidRPr="009878BE">
        <w:rPr>
          <w:rFonts w:ascii="Arial" w:hAnsi="Arial" w:cs="Arial"/>
          <w:sz w:val="24"/>
          <w:szCs w:val="24"/>
        </w:rPr>
        <w:t>his is important if you are asked to marry a couple where one or both of them</w:t>
      </w:r>
      <w:r w:rsidR="00D321B5">
        <w:rPr>
          <w:rFonts w:ascii="Arial" w:hAnsi="Arial" w:cs="Arial"/>
          <w:sz w:val="24"/>
          <w:szCs w:val="24"/>
        </w:rPr>
        <w:t xml:space="preserve"> is an</w:t>
      </w:r>
      <w:r w:rsidRPr="009878BE">
        <w:rPr>
          <w:rFonts w:ascii="Arial" w:hAnsi="Arial" w:cs="Arial"/>
          <w:sz w:val="24"/>
          <w:szCs w:val="24"/>
        </w:rPr>
        <w:t xml:space="preserve"> EEA or Swiss national.</w:t>
      </w:r>
    </w:p>
    <w:p w:rsidR="009878BE" w:rsidRPr="009878BE" w:rsidRDefault="00D321B5" w:rsidP="009878BE">
      <w:pPr>
        <w:rPr>
          <w:rFonts w:ascii="Arial" w:hAnsi="Arial" w:cs="Arial"/>
          <w:sz w:val="24"/>
          <w:szCs w:val="24"/>
        </w:rPr>
      </w:pPr>
      <w:r w:rsidRPr="00D321B5">
        <w:rPr>
          <w:rFonts w:ascii="Arial" w:hAnsi="Arial" w:cs="Arial"/>
          <w:b/>
          <w:sz w:val="24"/>
          <w:szCs w:val="24"/>
        </w:rPr>
        <w:t>Until 30</w:t>
      </w:r>
      <w:r w:rsidRPr="00D321B5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D321B5">
        <w:rPr>
          <w:rFonts w:ascii="Arial" w:hAnsi="Arial" w:cs="Arial"/>
          <w:b/>
          <w:sz w:val="24"/>
          <w:szCs w:val="24"/>
        </w:rPr>
        <w:t xml:space="preserve"> June 2021</w:t>
      </w:r>
      <w:r w:rsidR="00EE36F4">
        <w:rPr>
          <w:rFonts w:ascii="Arial" w:hAnsi="Arial" w:cs="Arial"/>
          <w:sz w:val="24"/>
          <w:szCs w:val="24"/>
        </w:rPr>
        <w:t xml:space="preserve">, such nationals (UK, EEA or Swiss) </w:t>
      </w:r>
      <w:r>
        <w:rPr>
          <w:rFonts w:ascii="Arial" w:hAnsi="Arial" w:cs="Arial"/>
          <w:sz w:val="24"/>
          <w:szCs w:val="24"/>
        </w:rPr>
        <w:t xml:space="preserve">can marry following ecclesiastical preliminaries – banns or a common marriage licence. </w:t>
      </w:r>
    </w:p>
    <w:p w:rsidR="009878BE" w:rsidRPr="009878BE" w:rsidRDefault="009878BE" w:rsidP="009878BE">
      <w:pPr>
        <w:rPr>
          <w:rFonts w:ascii="Arial" w:hAnsi="Arial" w:cs="Arial"/>
          <w:sz w:val="24"/>
          <w:szCs w:val="24"/>
        </w:rPr>
      </w:pPr>
      <w:r w:rsidRPr="00D321B5">
        <w:rPr>
          <w:rFonts w:ascii="Arial" w:hAnsi="Arial" w:cs="Arial"/>
          <w:b/>
          <w:sz w:val="24"/>
          <w:szCs w:val="24"/>
        </w:rPr>
        <w:t>On and after</w:t>
      </w:r>
      <w:r w:rsidR="00D321B5" w:rsidRPr="00D321B5">
        <w:rPr>
          <w:rFonts w:ascii="Arial" w:hAnsi="Arial" w:cs="Arial"/>
          <w:b/>
          <w:sz w:val="24"/>
          <w:szCs w:val="24"/>
        </w:rPr>
        <w:t xml:space="preserve"> 1st</w:t>
      </w:r>
      <w:r w:rsidRPr="00D321B5">
        <w:rPr>
          <w:rFonts w:ascii="Arial" w:hAnsi="Arial" w:cs="Arial"/>
          <w:b/>
          <w:sz w:val="24"/>
          <w:szCs w:val="24"/>
        </w:rPr>
        <w:t xml:space="preserve"> July 2021</w:t>
      </w:r>
      <w:r w:rsidRPr="009878BE">
        <w:rPr>
          <w:rFonts w:ascii="Arial" w:hAnsi="Arial" w:cs="Arial"/>
          <w:sz w:val="24"/>
          <w:szCs w:val="24"/>
        </w:rPr>
        <w:t xml:space="preserve">, a relevant national </w:t>
      </w:r>
      <w:r w:rsidR="00EE36F4">
        <w:rPr>
          <w:rFonts w:ascii="Arial" w:hAnsi="Arial" w:cs="Arial"/>
          <w:sz w:val="24"/>
          <w:szCs w:val="24"/>
        </w:rPr>
        <w:t xml:space="preserve">changes and </w:t>
      </w:r>
      <w:r w:rsidRPr="009878BE">
        <w:rPr>
          <w:rFonts w:ascii="Arial" w:hAnsi="Arial" w:cs="Arial"/>
          <w:sz w:val="24"/>
          <w:szCs w:val="24"/>
        </w:rPr>
        <w:t>will mean:</w:t>
      </w:r>
    </w:p>
    <w:p w:rsidR="009878BE" w:rsidRPr="009878BE" w:rsidRDefault="009878BE" w:rsidP="009878BE">
      <w:pPr>
        <w:rPr>
          <w:rFonts w:ascii="Arial" w:hAnsi="Arial" w:cs="Arial"/>
          <w:sz w:val="24"/>
          <w:szCs w:val="24"/>
        </w:rPr>
      </w:pPr>
      <w:r w:rsidRPr="009878BE">
        <w:rPr>
          <w:rFonts w:ascii="Arial" w:hAnsi="Arial" w:cs="Arial"/>
          <w:sz w:val="24"/>
          <w:szCs w:val="24"/>
        </w:rPr>
        <w:t>(a) a British</w:t>
      </w:r>
      <w:r w:rsidR="00D321B5">
        <w:rPr>
          <w:rFonts w:ascii="Arial" w:hAnsi="Arial" w:cs="Arial"/>
          <w:sz w:val="24"/>
          <w:szCs w:val="24"/>
        </w:rPr>
        <w:t>/UK</w:t>
      </w:r>
      <w:r w:rsidRPr="009878BE">
        <w:rPr>
          <w:rFonts w:ascii="Arial" w:hAnsi="Arial" w:cs="Arial"/>
          <w:sz w:val="24"/>
          <w:szCs w:val="24"/>
        </w:rPr>
        <w:t xml:space="preserve"> citizen;</w:t>
      </w:r>
    </w:p>
    <w:p w:rsidR="009878BE" w:rsidRPr="009878BE" w:rsidRDefault="009878BE" w:rsidP="009878BE">
      <w:pPr>
        <w:rPr>
          <w:rFonts w:ascii="Arial" w:hAnsi="Arial" w:cs="Arial"/>
          <w:sz w:val="24"/>
          <w:szCs w:val="24"/>
        </w:rPr>
      </w:pPr>
      <w:r w:rsidRPr="009878BE">
        <w:rPr>
          <w:rFonts w:ascii="Arial" w:hAnsi="Arial" w:cs="Arial"/>
          <w:sz w:val="24"/>
          <w:szCs w:val="24"/>
        </w:rPr>
        <w:t>(b) an Irish citizen; or</w:t>
      </w:r>
    </w:p>
    <w:p w:rsidR="009878BE" w:rsidRPr="009878BE" w:rsidRDefault="009878BE" w:rsidP="009878BE">
      <w:pPr>
        <w:rPr>
          <w:rFonts w:ascii="Arial" w:hAnsi="Arial" w:cs="Arial"/>
          <w:sz w:val="24"/>
          <w:szCs w:val="24"/>
        </w:rPr>
      </w:pPr>
      <w:r w:rsidRPr="009878BE">
        <w:rPr>
          <w:rFonts w:ascii="Arial" w:hAnsi="Arial" w:cs="Arial"/>
          <w:sz w:val="24"/>
          <w:szCs w:val="24"/>
        </w:rPr>
        <w:t>(c) a person who has EU Settlement Scheme settled status, or a pending application</w:t>
      </w:r>
    </w:p>
    <w:p w:rsidR="009878BE" w:rsidRPr="009878BE" w:rsidRDefault="009878BE" w:rsidP="009878BE">
      <w:pPr>
        <w:rPr>
          <w:rFonts w:ascii="Arial" w:hAnsi="Arial" w:cs="Arial"/>
          <w:sz w:val="24"/>
          <w:szCs w:val="24"/>
        </w:rPr>
      </w:pPr>
      <w:r w:rsidRPr="009878BE">
        <w:rPr>
          <w:rFonts w:ascii="Arial" w:hAnsi="Arial" w:cs="Arial"/>
          <w:sz w:val="24"/>
          <w:szCs w:val="24"/>
        </w:rPr>
        <w:t>for settled status; or</w:t>
      </w:r>
    </w:p>
    <w:p w:rsidR="009878BE" w:rsidRPr="009878BE" w:rsidRDefault="009878BE" w:rsidP="009878BE">
      <w:pPr>
        <w:rPr>
          <w:rFonts w:ascii="Arial" w:hAnsi="Arial" w:cs="Arial"/>
          <w:sz w:val="24"/>
          <w:szCs w:val="24"/>
        </w:rPr>
      </w:pPr>
      <w:r w:rsidRPr="009878BE">
        <w:rPr>
          <w:rFonts w:ascii="Arial" w:hAnsi="Arial" w:cs="Arial"/>
          <w:sz w:val="24"/>
          <w:szCs w:val="24"/>
        </w:rPr>
        <w:t>(d) a person who has EU Settlement Scheme pre-settled status, or a pending</w:t>
      </w:r>
    </w:p>
    <w:p w:rsidR="009878BE" w:rsidRPr="009878BE" w:rsidRDefault="009878BE" w:rsidP="009878BE">
      <w:pPr>
        <w:rPr>
          <w:rFonts w:ascii="Arial" w:hAnsi="Arial" w:cs="Arial"/>
          <w:sz w:val="24"/>
          <w:szCs w:val="24"/>
        </w:rPr>
      </w:pPr>
      <w:r w:rsidRPr="009878BE">
        <w:rPr>
          <w:rFonts w:ascii="Arial" w:hAnsi="Arial" w:cs="Arial"/>
          <w:sz w:val="24"/>
          <w:szCs w:val="24"/>
        </w:rPr>
        <w:t>application for pre-settled status (if they had been in the UK &lt;5years).</w:t>
      </w:r>
    </w:p>
    <w:p w:rsidR="009878BE" w:rsidRPr="009878BE" w:rsidRDefault="009878BE" w:rsidP="009878BE">
      <w:pPr>
        <w:rPr>
          <w:rFonts w:ascii="Arial" w:hAnsi="Arial" w:cs="Arial"/>
          <w:sz w:val="24"/>
          <w:szCs w:val="24"/>
        </w:rPr>
      </w:pPr>
      <w:r w:rsidRPr="009878BE">
        <w:rPr>
          <w:rFonts w:ascii="Arial" w:hAnsi="Arial" w:cs="Arial"/>
          <w:sz w:val="24"/>
          <w:szCs w:val="24"/>
        </w:rPr>
        <w:t xml:space="preserve">This means that </w:t>
      </w:r>
      <w:r w:rsidR="00D321B5">
        <w:rPr>
          <w:rFonts w:ascii="Arial" w:hAnsi="Arial" w:cs="Arial"/>
          <w:b/>
          <w:sz w:val="24"/>
          <w:szCs w:val="24"/>
        </w:rPr>
        <w:t xml:space="preserve">after </w:t>
      </w:r>
      <w:r w:rsidRPr="00D321B5">
        <w:rPr>
          <w:rFonts w:ascii="Arial" w:hAnsi="Arial" w:cs="Arial"/>
          <w:b/>
          <w:sz w:val="24"/>
          <w:szCs w:val="24"/>
        </w:rPr>
        <w:t>1</w:t>
      </w:r>
      <w:r w:rsidR="00D321B5">
        <w:rPr>
          <w:rFonts w:ascii="Arial" w:hAnsi="Arial" w:cs="Arial"/>
          <w:b/>
          <w:sz w:val="24"/>
          <w:szCs w:val="24"/>
        </w:rPr>
        <w:t>st</w:t>
      </w:r>
      <w:r w:rsidRPr="00D321B5">
        <w:rPr>
          <w:rFonts w:ascii="Arial" w:hAnsi="Arial" w:cs="Arial"/>
          <w:b/>
          <w:sz w:val="24"/>
          <w:szCs w:val="24"/>
        </w:rPr>
        <w:t xml:space="preserve"> July 2021</w:t>
      </w:r>
      <w:r w:rsidRPr="009878BE">
        <w:rPr>
          <w:rFonts w:ascii="Arial" w:hAnsi="Arial" w:cs="Arial"/>
          <w:sz w:val="24"/>
          <w:szCs w:val="24"/>
        </w:rPr>
        <w:t xml:space="preserve"> you cannot marry by banns or </w:t>
      </w:r>
      <w:r w:rsidR="00F844FD">
        <w:rPr>
          <w:rFonts w:ascii="Arial" w:hAnsi="Arial" w:cs="Arial"/>
          <w:sz w:val="24"/>
          <w:szCs w:val="24"/>
        </w:rPr>
        <w:t>c</w:t>
      </w:r>
      <w:r w:rsidRPr="009878BE">
        <w:rPr>
          <w:rFonts w:ascii="Arial" w:hAnsi="Arial" w:cs="Arial"/>
          <w:sz w:val="24"/>
          <w:szCs w:val="24"/>
        </w:rPr>
        <w:t xml:space="preserve">ommon </w:t>
      </w:r>
      <w:r w:rsidR="00F844FD">
        <w:rPr>
          <w:rFonts w:ascii="Arial" w:hAnsi="Arial" w:cs="Arial"/>
          <w:sz w:val="24"/>
          <w:szCs w:val="24"/>
        </w:rPr>
        <w:t>l</w:t>
      </w:r>
      <w:r w:rsidRPr="009878BE">
        <w:rPr>
          <w:rFonts w:ascii="Arial" w:hAnsi="Arial" w:cs="Arial"/>
          <w:sz w:val="24"/>
          <w:szCs w:val="24"/>
        </w:rPr>
        <w:t>icence</w:t>
      </w:r>
      <w:r w:rsidR="00D321B5">
        <w:rPr>
          <w:rFonts w:ascii="Arial" w:hAnsi="Arial" w:cs="Arial"/>
          <w:sz w:val="24"/>
          <w:szCs w:val="24"/>
        </w:rPr>
        <w:t xml:space="preserve"> </w:t>
      </w:r>
      <w:r w:rsidRPr="009878BE">
        <w:rPr>
          <w:rFonts w:ascii="Arial" w:hAnsi="Arial" w:cs="Arial"/>
          <w:sz w:val="24"/>
          <w:szCs w:val="24"/>
        </w:rPr>
        <w:t>anyone who is not a British or Irish citizen or who does not have settled or pre-settled</w:t>
      </w:r>
      <w:r w:rsidR="00D321B5">
        <w:rPr>
          <w:rFonts w:ascii="Arial" w:hAnsi="Arial" w:cs="Arial"/>
          <w:sz w:val="24"/>
          <w:szCs w:val="24"/>
        </w:rPr>
        <w:t xml:space="preserve"> EU </w:t>
      </w:r>
      <w:r w:rsidRPr="009878BE">
        <w:rPr>
          <w:rFonts w:ascii="Arial" w:hAnsi="Arial" w:cs="Arial"/>
          <w:sz w:val="24"/>
          <w:szCs w:val="24"/>
        </w:rPr>
        <w:t>status</w:t>
      </w:r>
      <w:r w:rsidR="00D321B5">
        <w:rPr>
          <w:rFonts w:ascii="Arial" w:hAnsi="Arial" w:cs="Arial"/>
          <w:sz w:val="24"/>
          <w:szCs w:val="24"/>
        </w:rPr>
        <w:t xml:space="preserve"> (</w:t>
      </w:r>
      <w:r w:rsidRPr="009878BE">
        <w:rPr>
          <w:rFonts w:ascii="Arial" w:hAnsi="Arial" w:cs="Arial"/>
          <w:sz w:val="24"/>
          <w:szCs w:val="24"/>
        </w:rPr>
        <w:t>unless the transiti</w:t>
      </w:r>
      <w:r w:rsidR="00D321B5">
        <w:rPr>
          <w:rFonts w:ascii="Arial" w:hAnsi="Arial" w:cs="Arial"/>
          <w:sz w:val="24"/>
          <w:szCs w:val="24"/>
        </w:rPr>
        <w:t xml:space="preserve">onal provisions apply). European citizens will come under the same category as other foreign nationals. </w:t>
      </w:r>
    </w:p>
    <w:p w:rsidR="009878BE" w:rsidRPr="009878BE" w:rsidRDefault="009878BE" w:rsidP="009878BE">
      <w:pPr>
        <w:rPr>
          <w:rFonts w:ascii="Arial" w:hAnsi="Arial" w:cs="Arial"/>
          <w:sz w:val="24"/>
          <w:szCs w:val="24"/>
        </w:rPr>
      </w:pPr>
      <w:r w:rsidRPr="009878BE">
        <w:rPr>
          <w:rFonts w:ascii="Arial" w:hAnsi="Arial" w:cs="Arial"/>
          <w:sz w:val="24"/>
          <w:szCs w:val="24"/>
        </w:rPr>
        <w:t xml:space="preserve">Instead, the options for the couple are to marry by </w:t>
      </w:r>
      <w:r w:rsidR="00D321B5">
        <w:rPr>
          <w:rFonts w:ascii="Arial" w:hAnsi="Arial" w:cs="Arial"/>
          <w:sz w:val="24"/>
          <w:szCs w:val="24"/>
        </w:rPr>
        <w:t xml:space="preserve">civil preliminaries (the newly named Marriage Schedule) </w:t>
      </w:r>
      <w:r w:rsidR="00EE36F4">
        <w:rPr>
          <w:rFonts w:ascii="Arial" w:hAnsi="Arial" w:cs="Arial"/>
          <w:sz w:val="24"/>
          <w:szCs w:val="24"/>
        </w:rPr>
        <w:t xml:space="preserve">through the Register Office </w:t>
      </w:r>
      <w:r w:rsidRPr="009878BE">
        <w:rPr>
          <w:rFonts w:ascii="Arial" w:hAnsi="Arial" w:cs="Arial"/>
          <w:sz w:val="24"/>
          <w:szCs w:val="24"/>
        </w:rPr>
        <w:t>or</w:t>
      </w:r>
      <w:r w:rsidR="00EE36F4">
        <w:rPr>
          <w:rFonts w:ascii="Arial" w:hAnsi="Arial" w:cs="Arial"/>
          <w:sz w:val="24"/>
          <w:szCs w:val="24"/>
        </w:rPr>
        <w:t>,</w:t>
      </w:r>
      <w:r w:rsidRPr="009878BE">
        <w:rPr>
          <w:rFonts w:ascii="Arial" w:hAnsi="Arial" w:cs="Arial"/>
          <w:sz w:val="24"/>
          <w:szCs w:val="24"/>
        </w:rPr>
        <w:t xml:space="preserve"> in limited cases, an Archbishop’s</w:t>
      </w:r>
      <w:r w:rsidR="00D321B5">
        <w:rPr>
          <w:rFonts w:ascii="Arial" w:hAnsi="Arial" w:cs="Arial"/>
          <w:sz w:val="24"/>
          <w:szCs w:val="24"/>
        </w:rPr>
        <w:t xml:space="preserve"> </w:t>
      </w:r>
      <w:r w:rsidRPr="009878BE">
        <w:rPr>
          <w:rFonts w:ascii="Arial" w:hAnsi="Arial" w:cs="Arial"/>
          <w:sz w:val="24"/>
          <w:szCs w:val="24"/>
        </w:rPr>
        <w:t>Special Licence.</w:t>
      </w:r>
      <w:r w:rsidR="00384DD4">
        <w:rPr>
          <w:rFonts w:ascii="Arial" w:hAnsi="Arial" w:cs="Arial"/>
          <w:sz w:val="24"/>
          <w:szCs w:val="24"/>
        </w:rPr>
        <w:t xml:space="preserve"> All local Register Offices will be able to deal with these applications from 1</w:t>
      </w:r>
      <w:r w:rsidR="00384DD4" w:rsidRPr="00384DD4">
        <w:rPr>
          <w:rFonts w:ascii="Arial" w:hAnsi="Arial" w:cs="Arial"/>
          <w:sz w:val="24"/>
          <w:szCs w:val="24"/>
          <w:vertAlign w:val="superscript"/>
        </w:rPr>
        <w:t>st</w:t>
      </w:r>
      <w:r w:rsidR="00384DD4">
        <w:rPr>
          <w:rFonts w:ascii="Arial" w:hAnsi="Arial" w:cs="Arial"/>
          <w:sz w:val="24"/>
          <w:szCs w:val="24"/>
        </w:rPr>
        <w:t xml:space="preserve"> July. </w:t>
      </w:r>
    </w:p>
    <w:p w:rsidR="00D321B5" w:rsidRDefault="00D321B5" w:rsidP="009878BE">
      <w:pPr>
        <w:rPr>
          <w:rFonts w:ascii="Arial" w:hAnsi="Arial" w:cs="Arial"/>
          <w:sz w:val="24"/>
          <w:szCs w:val="24"/>
        </w:rPr>
      </w:pPr>
    </w:p>
    <w:p w:rsidR="009878BE" w:rsidRPr="00D321B5" w:rsidRDefault="009878BE" w:rsidP="009878BE">
      <w:pPr>
        <w:rPr>
          <w:rFonts w:ascii="Arial" w:hAnsi="Arial" w:cs="Arial"/>
          <w:b/>
          <w:sz w:val="24"/>
          <w:szCs w:val="24"/>
        </w:rPr>
      </w:pPr>
      <w:r w:rsidRPr="00D321B5">
        <w:rPr>
          <w:rFonts w:ascii="Arial" w:hAnsi="Arial" w:cs="Arial"/>
          <w:b/>
          <w:sz w:val="24"/>
          <w:szCs w:val="24"/>
        </w:rPr>
        <w:t>Transitional provisions</w:t>
      </w:r>
    </w:p>
    <w:p w:rsidR="009878BE" w:rsidRPr="009878BE" w:rsidRDefault="009878BE" w:rsidP="009878BE">
      <w:pPr>
        <w:rPr>
          <w:rFonts w:ascii="Arial" w:hAnsi="Arial" w:cs="Arial"/>
          <w:sz w:val="24"/>
          <w:szCs w:val="24"/>
        </w:rPr>
      </w:pPr>
      <w:r w:rsidRPr="009878BE">
        <w:rPr>
          <w:rFonts w:ascii="Arial" w:hAnsi="Arial" w:cs="Arial"/>
          <w:sz w:val="24"/>
          <w:szCs w:val="24"/>
        </w:rPr>
        <w:t>If the banns or common licence process</w:t>
      </w:r>
      <w:r w:rsidR="00D321B5">
        <w:rPr>
          <w:rFonts w:ascii="Arial" w:hAnsi="Arial" w:cs="Arial"/>
          <w:sz w:val="24"/>
          <w:szCs w:val="24"/>
        </w:rPr>
        <w:t xml:space="preserve"> </w:t>
      </w:r>
      <w:r w:rsidRPr="009878BE">
        <w:rPr>
          <w:rFonts w:ascii="Arial" w:hAnsi="Arial" w:cs="Arial"/>
          <w:sz w:val="24"/>
          <w:szCs w:val="24"/>
        </w:rPr>
        <w:t>have been started on</w:t>
      </w:r>
      <w:r w:rsidR="00D321B5">
        <w:rPr>
          <w:rFonts w:ascii="Arial" w:hAnsi="Arial" w:cs="Arial"/>
          <w:sz w:val="24"/>
          <w:szCs w:val="24"/>
        </w:rPr>
        <w:t xml:space="preserve"> </w:t>
      </w:r>
      <w:r w:rsidRPr="009878BE">
        <w:rPr>
          <w:rFonts w:ascii="Arial" w:hAnsi="Arial" w:cs="Arial"/>
          <w:sz w:val="24"/>
          <w:szCs w:val="24"/>
        </w:rPr>
        <w:t>or before 30</w:t>
      </w:r>
      <w:r w:rsidR="00D321B5">
        <w:rPr>
          <w:rFonts w:ascii="Arial" w:hAnsi="Arial" w:cs="Arial"/>
          <w:sz w:val="24"/>
          <w:szCs w:val="24"/>
        </w:rPr>
        <w:t>th</w:t>
      </w:r>
      <w:r w:rsidRPr="009878BE">
        <w:rPr>
          <w:rFonts w:ascii="Arial" w:hAnsi="Arial" w:cs="Arial"/>
          <w:sz w:val="24"/>
          <w:szCs w:val="24"/>
        </w:rPr>
        <w:t xml:space="preserve"> Ju</w:t>
      </w:r>
      <w:r w:rsidR="00D321B5">
        <w:rPr>
          <w:rFonts w:ascii="Arial" w:hAnsi="Arial" w:cs="Arial"/>
          <w:sz w:val="24"/>
          <w:szCs w:val="24"/>
        </w:rPr>
        <w:t xml:space="preserve">ne 2021, they can continue </w:t>
      </w:r>
      <w:r w:rsidR="00D94880">
        <w:rPr>
          <w:rFonts w:ascii="Arial" w:hAnsi="Arial" w:cs="Arial"/>
          <w:sz w:val="24"/>
          <w:szCs w:val="24"/>
        </w:rPr>
        <w:t xml:space="preserve">to the wedding </w:t>
      </w:r>
      <w:r w:rsidR="00D321B5">
        <w:rPr>
          <w:rFonts w:ascii="Arial" w:hAnsi="Arial" w:cs="Arial"/>
          <w:sz w:val="24"/>
          <w:szCs w:val="24"/>
        </w:rPr>
        <w:t xml:space="preserve">even if one of the couple is an EEA national and the marriage is to take place later in July. </w:t>
      </w:r>
    </w:p>
    <w:p w:rsidR="009878BE" w:rsidRPr="009878BE" w:rsidRDefault="00D321B5" w:rsidP="009878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so long as </w:t>
      </w:r>
      <w:proofErr w:type="spellStart"/>
      <w:r w:rsidR="00D94880">
        <w:rPr>
          <w:rFonts w:ascii="Arial" w:hAnsi="Arial" w:cs="Arial"/>
          <w:sz w:val="24"/>
          <w:szCs w:val="24"/>
        </w:rPr>
        <w:t>i</w:t>
      </w:r>
      <w:proofErr w:type="spellEnd"/>
      <w:r w:rsidR="00D9488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any banns have been called at least once before the end of June </w:t>
      </w:r>
      <w:r w:rsidR="00D94880">
        <w:rPr>
          <w:rFonts w:ascii="Arial" w:hAnsi="Arial" w:cs="Arial"/>
          <w:sz w:val="24"/>
          <w:szCs w:val="24"/>
        </w:rPr>
        <w:t xml:space="preserve">so no later than </w:t>
      </w:r>
      <w:r w:rsidR="009878BE" w:rsidRPr="009878BE">
        <w:rPr>
          <w:rFonts w:ascii="Arial" w:hAnsi="Arial" w:cs="Arial"/>
          <w:sz w:val="24"/>
          <w:szCs w:val="24"/>
        </w:rPr>
        <w:t>Sunday 27</w:t>
      </w:r>
      <w:r w:rsidR="00D94880">
        <w:rPr>
          <w:rFonts w:ascii="Arial" w:hAnsi="Arial" w:cs="Arial"/>
          <w:sz w:val="24"/>
          <w:szCs w:val="24"/>
        </w:rPr>
        <w:t>th</w:t>
      </w:r>
      <w:r w:rsidR="009878BE" w:rsidRPr="009878BE">
        <w:rPr>
          <w:rFonts w:ascii="Arial" w:hAnsi="Arial" w:cs="Arial"/>
          <w:sz w:val="24"/>
          <w:szCs w:val="24"/>
        </w:rPr>
        <w:t xml:space="preserve"> June 2021</w:t>
      </w:r>
    </w:p>
    <w:p w:rsidR="009878BE" w:rsidRPr="009878BE" w:rsidRDefault="00D94880" w:rsidP="009878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</w:t>
      </w:r>
      <w:r w:rsidR="009878BE" w:rsidRPr="009878B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ii) the couple has </w:t>
      </w:r>
      <w:r w:rsidR="009878BE" w:rsidRPr="009878BE">
        <w:rPr>
          <w:rFonts w:ascii="Arial" w:hAnsi="Arial" w:cs="Arial"/>
          <w:sz w:val="24"/>
          <w:szCs w:val="24"/>
        </w:rPr>
        <w:t xml:space="preserve">given written notice that they want their banns called, </w:t>
      </w:r>
      <w:r>
        <w:rPr>
          <w:rFonts w:ascii="Arial" w:hAnsi="Arial" w:cs="Arial"/>
          <w:sz w:val="24"/>
          <w:szCs w:val="24"/>
        </w:rPr>
        <w:t xml:space="preserve">by completing a usual banns form </w:t>
      </w:r>
      <w:r w:rsidR="009878BE" w:rsidRPr="009878BE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="009878BE" w:rsidRPr="009878BE">
        <w:rPr>
          <w:rFonts w:ascii="Arial" w:hAnsi="Arial" w:cs="Arial"/>
          <w:sz w:val="24"/>
          <w:szCs w:val="24"/>
        </w:rPr>
        <w:t>provid</w:t>
      </w:r>
      <w:r>
        <w:rPr>
          <w:rFonts w:ascii="Arial" w:hAnsi="Arial" w:cs="Arial"/>
          <w:sz w:val="24"/>
          <w:szCs w:val="24"/>
        </w:rPr>
        <w:t>ing</w:t>
      </w:r>
      <w:r w:rsidR="009878BE" w:rsidRPr="009878BE">
        <w:rPr>
          <w:rFonts w:ascii="Arial" w:hAnsi="Arial" w:cs="Arial"/>
          <w:sz w:val="24"/>
          <w:szCs w:val="24"/>
        </w:rPr>
        <w:t xml:space="preserve"> evidence of their nationality</w:t>
      </w:r>
      <w:r>
        <w:rPr>
          <w:rFonts w:ascii="Arial" w:hAnsi="Arial" w:cs="Arial"/>
          <w:sz w:val="24"/>
          <w:szCs w:val="24"/>
        </w:rPr>
        <w:t xml:space="preserve"> (usually their passport) </w:t>
      </w:r>
      <w:r w:rsidR="009878BE" w:rsidRPr="009878BE">
        <w:rPr>
          <w:rFonts w:ascii="Arial" w:hAnsi="Arial" w:cs="Arial"/>
          <w:sz w:val="24"/>
          <w:szCs w:val="24"/>
        </w:rPr>
        <w:t>on or before 30</w:t>
      </w:r>
      <w:r w:rsidRPr="00D9488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9878BE" w:rsidRPr="009878BE">
        <w:rPr>
          <w:rFonts w:ascii="Arial" w:hAnsi="Arial" w:cs="Arial"/>
          <w:sz w:val="24"/>
          <w:szCs w:val="24"/>
        </w:rPr>
        <w:t>June 2021.</w:t>
      </w:r>
    </w:p>
    <w:p w:rsidR="009878BE" w:rsidRDefault="00D94880" w:rsidP="009878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a</w:t>
      </w:r>
      <w:r w:rsidR="009878BE" w:rsidRPr="009878BE">
        <w:rPr>
          <w:rFonts w:ascii="Arial" w:hAnsi="Arial" w:cs="Arial"/>
          <w:sz w:val="24"/>
          <w:szCs w:val="24"/>
        </w:rPr>
        <w:t xml:space="preserve"> common licence </w:t>
      </w:r>
      <w:r>
        <w:rPr>
          <w:rFonts w:ascii="Arial" w:hAnsi="Arial" w:cs="Arial"/>
          <w:sz w:val="24"/>
          <w:szCs w:val="24"/>
        </w:rPr>
        <w:t xml:space="preserve">situation, the marriage can proceed under the ecclesiastical preliminaries </w:t>
      </w:r>
      <w:r w:rsidR="009878BE" w:rsidRPr="009878BE"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9878BE" w:rsidRPr="009878BE">
        <w:rPr>
          <w:rFonts w:ascii="Arial" w:hAnsi="Arial" w:cs="Arial"/>
          <w:sz w:val="24"/>
          <w:szCs w:val="24"/>
        </w:rPr>
        <w:t xml:space="preserve">their licence has been granted </w:t>
      </w:r>
      <w:r w:rsidR="00F844FD">
        <w:rPr>
          <w:rFonts w:ascii="Arial" w:hAnsi="Arial" w:cs="Arial"/>
          <w:sz w:val="24"/>
          <w:szCs w:val="24"/>
        </w:rPr>
        <w:t xml:space="preserve">on or </w:t>
      </w:r>
      <w:r w:rsidR="009878BE" w:rsidRPr="009878BE">
        <w:rPr>
          <w:rFonts w:ascii="Arial" w:hAnsi="Arial" w:cs="Arial"/>
          <w:sz w:val="24"/>
          <w:szCs w:val="24"/>
        </w:rPr>
        <w:t xml:space="preserve">before </w:t>
      </w:r>
      <w:r w:rsidR="00F844FD">
        <w:rPr>
          <w:rFonts w:ascii="Arial" w:hAnsi="Arial" w:cs="Arial"/>
          <w:sz w:val="24"/>
          <w:szCs w:val="24"/>
        </w:rPr>
        <w:t>30</w:t>
      </w:r>
      <w:r w:rsidR="00F844FD" w:rsidRPr="00F844FD">
        <w:rPr>
          <w:rFonts w:ascii="Arial" w:hAnsi="Arial" w:cs="Arial"/>
          <w:sz w:val="24"/>
          <w:szCs w:val="24"/>
          <w:vertAlign w:val="superscript"/>
        </w:rPr>
        <w:t>th</w:t>
      </w:r>
      <w:r w:rsidR="00F844FD">
        <w:rPr>
          <w:rFonts w:ascii="Arial" w:hAnsi="Arial" w:cs="Arial"/>
          <w:sz w:val="24"/>
          <w:szCs w:val="24"/>
        </w:rPr>
        <w:t xml:space="preserve"> </w:t>
      </w:r>
      <w:r w:rsidR="009878BE" w:rsidRPr="009878BE">
        <w:rPr>
          <w:rFonts w:ascii="Arial" w:hAnsi="Arial" w:cs="Arial"/>
          <w:sz w:val="24"/>
          <w:szCs w:val="24"/>
        </w:rPr>
        <w:t>Ju</w:t>
      </w:r>
      <w:r w:rsidR="00F844FD">
        <w:rPr>
          <w:rFonts w:ascii="Arial" w:hAnsi="Arial" w:cs="Arial"/>
          <w:sz w:val="24"/>
          <w:szCs w:val="24"/>
        </w:rPr>
        <w:t>ne</w:t>
      </w:r>
      <w:r w:rsidR="009878BE" w:rsidRPr="009878BE">
        <w:rPr>
          <w:rFonts w:ascii="Arial" w:hAnsi="Arial" w:cs="Arial"/>
          <w:sz w:val="24"/>
          <w:szCs w:val="24"/>
        </w:rPr>
        <w:t xml:space="preserve"> 2021 and is still valid; or</w:t>
      </w:r>
      <w:r>
        <w:rPr>
          <w:rFonts w:ascii="Arial" w:hAnsi="Arial" w:cs="Arial"/>
          <w:sz w:val="24"/>
          <w:szCs w:val="24"/>
        </w:rPr>
        <w:t xml:space="preserve"> </w:t>
      </w:r>
      <w:r w:rsidR="009878BE" w:rsidRPr="009878BE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)</w:t>
      </w:r>
      <w:r w:rsidR="009878BE" w:rsidRPr="009878BE">
        <w:rPr>
          <w:rFonts w:ascii="Arial" w:hAnsi="Arial" w:cs="Arial"/>
          <w:sz w:val="24"/>
          <w:szCs w:val="24"/>
        </w:rPr>
        <w:t xml:space="preserve"> their application for a common licence together with supporting ID</w:t>
      </w:r>
      <w:r>
        <w:rPr>
          <w:rFonts w:ascii="Arial" w:hAnsi="Arial" w:cs="Arial"/>
          <w:sz w:val="24"/>
          <w:szCs w:val="24"/>
        </w:rPr>
        <w:t xml:space="preserve"> </w:t>
      </w:r>
      <w:r w:rsidR="009878BE" w:rsidRPr="009878BE">
        <w:rPr>
          <w:rFonts w:ascii="Arial" w:hAnsi="Arial" w:cs="Arial"/>
          <w:sz w:val="24"/>
          <w:szCs w:val="24"/>
        </w:rPr>
        <w:t>documentation has been received by the Registry on or before 30</w:t>
      </w:r>
      <w:r w:rsidRPr="00D9488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 </w:t>
      </w:r>
      <w:r w:rsidR="009878BE" w:rsidRPr="009878BE">
        <w:rPr>
          <w:rFonts w:ascii="Arial" w:hAnsi="Arial" w:cs="Arial"/>
          <w:sz w:val="24"/>
          <w:szCs w:val="24"/>
        </w:rPr>
        <w:t>June 2021.</w:t>
      </w:r>
    </w:p>
    <w:p w:rsidR="00D94880" w:rsidRDefault="00D94880" w:rsidP="009878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these conditions have not been met by </w:t>
      </w:r>
      <w:r w:rsidRPr="00F844FD">
        <w:rPr>
          <w:rFonts w:ascii="Arial" w:hAnsi="Arial" w:cs="Arial"/>
          <w:b/>
          <w:sz w:val="24"/>
          <w:szCs w:val="24"/>
        </w:rPr>
        <w:t>30</w:t>
      </w:r>
      <w:r w:rsidRPr="00F844FD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F844FD">
        <w:rPr>
          <w:rFonts w:ascii="Arial" w:hAnsi="Arial" w:cs="Arial"/>
          <w:b/>
          <w:sz w:val="24"/>
          <w:szCs w:val="24"/>
        </w:rPr>
        <w:t xml:space="preserve"> June 2021</w:t>
      </w:r>
      <w:r>
        <w:rPr>
          <w:rFonts w:ascii="Arial" w:hAnsi="Arial" w:cs="Arial"/>
          <w:sz w:val="24"/>
          <w:szCs w:val="24"/>
        </w:rPr>
        <w:t xml:space="preserve">, any couples where one party is not a ‘relevant national’ will need to be directed to the Register Office to complete the necessary application for a Marriage Schedule which they can then produce to the church to authorise the wedding. </w:t>
      </w:r>
    </w:p>
    <w:p w:rsidR="00D94880" w:rsidRDefault="00D94880" w:rsidP="009878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94880" w:rsidRPr="00D94880" w:rsidRDefault="00D94880" w:rsidP="009878BE">
      <w:pPr>
        <w:rPr>
          <w:rFonts w:ascii="Arial" w:hAnsi="Arial" w:cs="Arial"/>
          <w:b/>
          <w:sz w:val="24"/>
          <w:szCs w:val="24"/>
        </w:rPr>
      </w:pPr>
      <w:r w:rsidRPr="00D94880">
        <w:rPr>
          <w:rFonts w:ascii="Arial" w:hAnsi="Arial" w:cs="Arial"/>
          <w:b/>
          <w:sz w:val="24"/>
          <w:szCs w:val="24"/>
        </w:rPr>
        <w:t>Checking settled status</w:t>
      </w:r>
    </w:p>
    <w:p w:rsidR="009878BE" w:rsidRPr="009878BE" w:rsidRDefault="009878BE" w:rsidP="009878BE">
      <w:pPr>
        <w:rPr>
          <w:rFonts w:ascii="Arial" w:hAnsi="Arial" w:cs="Arial"/>
          <w:sz w:val="24"/>
          <w:szCs w:val="24"/>
        </w:rPr>
      </w:pPr>
      <w:r w:rsidRPr="009878BE">
        <w:rPr>
          <w:rFonts w:ascii="Arial" w:hAnsi="Arial" w:cs="Arial"/>
          <w:sz w:val="24"/>
          <w:szCs w:val="24"/>
        </w:rPr>
        <w:t xml:space="preserve">If one or both of </w:t>
      </w:r>
      <w:r w:rsidR="00D94880">
        <w:rPr>
          <w:rFonts w:ascii="Arial" w:hAnsi="Arial" w:cs="Arial"/>
          <w:sz w:val="24"/>
          <w:szCs w:val="24"/>
        </w:rPr>
        <w:t xml:space="preserve">a </w:t>
      </w:r>
      <w:r w:rsidRPr="009878BE">
        <w:rPr>
          <w:rFonts w:ascii="Arial" w:hAnsi="Arial" w:cs="Arial"/>
          <w:sz w:val="24"/>
          <w:szCs w:val="24"/>
        </w:rPr>
        <w:t xml:space="preserve">couple say that they have settled status, </w:t>
      </w:r>
      <w:r w:rsidR="00D94880">
        <w:rPr>
          <w:rFonts w:ascii="Arial" w:hAnsi="Arial" w:cs="Arial"/>
          <w:sz w:val="24"/>
          <w:szCs w:val="24"/>
        </w:rPr>
        <w:t xml:space="preserve">this needs to be </w:t>
      </w:r>
      <w:r w:rsidRPr="009878BE">
        <w:rPr>
          <w:rFonts w:ascii="Arial" w:hAnsi="Arial" w:cs="Arial"/>
          <w:sz w:val="24"/>
          <w:szCs w:val="24"/>
        </w:rPr>
        <w:t>check</w:t>
      </w:r>
      <w:r w:rsidR="00D94880">
        <w:rPr>
          <w:rFonts w:ascii="Arial" w:hAnsi="Arial" w:cs="Arial"/>
          <w:sz w:val="24"/>
          <w:szCs w:val="24"/>
        </w:rPr>
        <w:t>ed</w:t>
      </w:r>
      <w:r w:rsidRPr="009878BE">
        <w:rPr>
          <w:rFonts w:ascii="Arial" w:hAnsi="Arial" w:cs="Arial"/>
          <w:sz w:val="24"/>
          <w:szCs w:val="24"/>
        </w:rPr>
        <w:t xml:space="preserve">  on the</w:t>
      </w:r>
      <w:r w:rsidR="00D94880">
        <w:rPr>
          <w:rFonts w:ascii="Arial" w:hAnsi="Arial" w:cs="Arial"/>
          <w:sz w:val="24"/>
          <w:szCs w:val="24"/>
        </w:rPr>
        <w:t xml:space="preserve"> </w:t>
      </w:r>
      <w:r w:rsidRPr="009878BE">
        <w:rPr>
          <w:rFonts w:ascii="Arial" w:hAnsi="Arial" w:cs="Arial"/>
          <w:sz w:val="24"/>
          <w:szCs w:val="24"/>
        </w:rPr>
        <w:t>Government website</w:t>
      </w:r>
      <w:r w:rsidRPr="00EE36F4">
        <w:rPr>
          <w:rFonts w:ascii="Arial" w:hAnsi="Arial" w:cs="Arial"/>
          <w:i/>
          <w:sz w:val="24"/>
          <w:szCs w:val="24"/>
        </w:rPr>
        <w:t>: https://www.gov.uk/check-immigration-status</w:t>
      </w:r>
    </w:p>
    <w:p w:rsidR="009878BE" w:rsidRPr="009878BE" w:rsidRDefault="009878BE" w:rsidP="009878BE">
      <w:pPr>
        <w:rPr>
          <w:rFonts w:ascii="Arial" w:hAnsi="Arial" w:cs="Arial"/>
          <w:sz w:val="24"/>
          <w:szCs w:val="24"/>
        </w:rPr>
      </w:pPr>
      <w:r w:rsidRPr="009878BE">
        <w:rPr>
          <w:rFonts w:ascii="Arial" w:hAnsi="Arial" w:cs="Arial"/>
          <w:sz w:val="24"/>
          <w:szCs w:val="24"/>
        </w:rPr>
        <w:t>You will need the person whose status you are checking to:</w:t>
      </w:r>
    </w:p>
    <w:p w:rsidR="009878BE" w:rsidRPr="009878BE" w:rsidRDefault="009878BE" w:rsidP="009878BE">
      <w:pPr>
        <w:rPr>
          <w:rFonts w:ascii="Arial" w:hAnsi="Arial" w:cs="Arial"/>
          <w:sz w:val="24"/>
          <w:szCs w:val="24"/>
        </w:rPr>
      </w:pPr>
      <w:r w:rsidRPr="009878BE">
        <w:rPr>
          <w:rFonts w:ascii="Arial" w:hAnsi="Arial" w:cs="Arial"/>
          <w:sz w:val="24"/>
          <w:szCs w:val="24"/>
        </w:rPr>
        <w:t>(a) send you a ‘share code’ – this is created when that person gives you permission</w:t>
      </w:r>
      <w:r w:rsidR="00D94880">
        <w:rPr>
          <w:rFonts w:ascii="Arial" w:hAnsi="Arial" w:cs="Arial"/>
          <w:sz w:val="24"/>
          <w:szCs w:val="24"/>
        </w:rPr>
        <w:t xml:space="preserve"> </w:t>
      </w:r>
      <w:r w:rsidRPr="009878BE">
        <w:rPr>
          <w:rFonts w:ascii="Arial" w:hAnsi="Arial" w:cs="Arial"/>
          <w:sz w:val="24"/>
          <w:szCs w:val="24"/>
        </w:rPr>
        <w:t>to view their status from the online status portal and</w:t>
      </w:r>
      <w:r w:rsidR="00D94880">
        <w:rPr>
          <w:rFonts w:ascii="Arial" w:hAnsi="Arial" w:cs="Arial"/>
          <w:sz w:val="24"/>
          <w:szCs w:val="24"/>
        </w:rPr>
        <w:t xml:space="preserve"> </w:t>
      </w:r>
      <w:r w:rsidRPr="009878BE">
        <w:rPr>
          <w:rFonts w:ascii="Arial" w:hAnsi="Arial" w:cs="Arial"/>
          <w:sz w:val="24"/>
          <w:szCs w:val="24"/>
        </w:rPr>
        <w:t>(b) tell</w:t>
      </w:r>
      <w:r w:rsidR="00D94880">
        <w:rPr>
          <w:rFonts w:ascii="Arial" w:hAnsi="Arial" w:cs="Arial"/>
          <w:sz w:val="24"/>
          <w:szCs w:val="24"/>
        </w:rPr>
        <w:t>s</w:t>
      </w:r>
      <w:r w:rsidRPr="009878BE">
        <w:rPr>
          <w:rFonts w:ascii="Arial" w:hAnsi="Arial" w:cs="Arial"/>
          <w:sz w:val="24"/>
          <w:szCs w:val="24"/>
        </w:rPr>
        <w:t xml:space="preserve"> you their date of birth.</w:t>
      </w:r>
      <w:r w:rsidR="00EE36F4">
        <w:rPr>
          <w:rFonts w:ascii="Arial" w:hAnsi="Arial" w:cs="Arial"/>
          <w:sz w:val="24"/>
          <w:szCs w:val="24"/>
        </w:rPr>
        <w:t xml:space="preserve">    </w:t>
      </w:r>
    </w:p>
    <w:p w:rsidR="009878BE" w:rsidRDefault="009878BE" w:rsidP="009878BE">
      <w:pPr>
        <w:rPr>
          <w:rFonts w:ascii="Arial" w:hAnsi="Arial" w:cs="Arial"/>
          <w:sz w:val="24"/>
          <w:szCs w:val="24"/>
        </w:rPr>
      </w:pPr>
      <w:r w:rsidRPr="009878BE">
        <w:rPr>
          <w:rFonts w:ascii="Arial" w:hAnsi="Arial" w:cs="Arial"/>
          <w:sz w:val="24"/>
          <w:szCs w:val="24"/>
        </w:rPr>
        <w:t>Once you have input this information into the government webpage, you should</w:t>
      </w:r>
      <w:r w:rsidR="00EE36F4">
        <w:rPr>
          <w:rFonts w:ascii="Arial" w:hAnsi="Arial" w:cs="Arial"/>
          <w:sz w:val="24"/>
          <w:szCs w:val="24"/>
        </w:rPr>
        <w:t xml:space="preserve"> </w:t>
      </w:r>
      <w:r w:rsidRPr="009878BE">
        <w:rPr>
          <w:rFonts w:ascii="Arial" w:hAnsi="Arial" w:cs="Arial"/>
          <w:sz w:val="24"/>
          <w:szCs w:val="24"/>
        </w:rPr>
        <w:t>see the person’s photo, name and their status.</w:t>
      </w:r>
    </w:p>
    <w:p w:rsidR="00EE36F4" w:rsidRDefault="00EE36F4" w:rsidP="009878BE">
      <w:pPr>
        <w:rPr>
          <w:rFonts w:ascii="Arial" w:hAnsi="Arial" w:cs="Arial"/>
          <w:sz w:val="24"/>
          <w:szCs w:val="24"/>
        </w:rPr>
      </w:pPr>
    </w:p>
    <w:p w:rsidR="00EE36F4" w:rsidRPr="009878BE" w:rsidRDefault="00EE36F4" w:rsidP="009878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Notes:</w:t>
      </w:r>
    </w:p>
    <w:p w:rsidR="009878BE" w:rsidRPr="00EE36F4" w:rsidRDefault="009878BE" w:rsidP="009878BE">
      <w:pPr>
        <w:rPr>
          <w:rFonts w:ascii="Arial" w:hAnsi="Arial" w:cs="Arial"/>
          <w:sz w:val="20"/>
          <w:szCs w:val="20"/>
        </w:rPr>
      </w:pPr>
      <w:r w:rsidRPr="00EE36F4">
        <w:rPr>
          <w:rFonts w:ascii="Arial" w:hAnsi="Arial" w:cs="Arial"/>
          <w:sz w:val="20"/>
          <w:szCs w:val="20"/>
        </w:rPr>
        <w:t xml:space="preserve">NB 1 </w:t>
      </w:r>
      <w:r w:rsidR="00EE36F4">
        <w:rPr>
          <w:rFonts w:ascii="Arial" w:hAnsi="Arial" w:cs="Arial"/>
          <w:sz w:val="20"/>
          <w:szCs w:val="20"/>
        </w:rPr>
        <w:t xml:space="preserve">    </w:t>
      </w:r>
      <w:r w:rsidRPr="00EE36F4">
        <w:rPr>
          <w:rFonts w:ascii="Arial" w:hAnsi="Arial" w:cs="Arial"/>
          <w:sz w:val="20"/>
          <w:szCs w:val="20"/>
        </w:rPr>
        <w:t>A non-EEA citizen can be granted Settled Status if they are a family member of an EEA citizen.</w:t>
      </w:r>
    </w:p>
    <w:p w:rsidR="00FF065D" w:rsidRDefault="009878BE" w:rsidP="009878BE">
      <w:pPr>
        <w:rPr>
          <w:rFonts w:ascii="Arial" w:hAnsi="Arial" w:cs="Arial"/>
          <w:sz w:val="20"/>
          <w:szCs w:val="20"/>
        </w:rPr>
      </w:pPr>
      <w:r w:rsidRPr="00EE36F4">
        <w:rPr>
          <w:rFonts w:ascii="Arial" w:hAnsi="Arial" w:cs="Arial"/>
          <w:sz w:val="20"/>
          <w:szCs w:val="20"/>
        </w:rPr>
        <w:t xml:space="preserve">NB 2 </w:t>
      </w:r>
      <w:r w:rsidR="00EE36F4">
        <w:rPr>
          <w:rFonts w:ascii="Arial" w:hAnsi="Arial" w:cs="Arial"/>
          <w:sz w:val="20"/>
          <w:szCs w:val="20"/>
        </w:rPr>
        <w:t xml:space="preserve">    </w:t>
      </w:r>
      <w:r w:rsidRPr="00EE36F4">
        <w:rPr>
          <w:rFonts w:ascii="Arial" w:hAnsi="Arial" w:cs="Arial"/>
          <w:sz w:val="20"/>
          <w:szCs w:val="20"/>
        </w:rPr>
        <w:t>EEA citizens travelling to the UK to marry need a mandatory marriage visitor visa issued through the British embassy in the country where they normally reside before coming</w:t>
      </w:r>
      <w:r w:rsidRPr="00EE36F4">
        <w:rPr>
          <w:sz w:val="20"/>
          <w:szCs w:val="20"/>
        </w:rPr>
        <w:t xml:space="preserve"> </w:t>
      </w:r>
      <w:r w:rsidRPr="00EE36F4">
        <w:rPr>
          <w:rFonts w:ascii="Arial" w:hAnsi="Arial" w:cs="Arial"/>
          <w:sz w:val="20"/>
          <w:szCs w:val="20"/>
        </w:rPr>
        <w:t>to the UK</w:t>
      </w:r>
    </w:p>
    <w:p w:rsidR="00F844FD" w:rsidRDefault="00F844FD" w:rsidP="009878BE">
      <w:pPr>
        <w:rPr>
          <w:rFonts w:ascii="Arial" w:hAnsi="Arial" w:cs="Arial"/>
          <w:sz w:val="20"/>
          <w:szCs w:val="20"/>
        </w:rPr>
      </w:pPr>
    </w:p>
    <w:p w:rsidR="00F844FD" w:rsidRDefault="00F844FD" w:rsidP="009878BE">
      <w:pPr>
        <w:rPr>
          <w:rFonts w:ascii="Arial" w:hAnsi="Arial" w:cs="Arial"/>
          <w:sz w:val="20"/>
          <w:szCs w:val="20"/>
        </w:rPr>
      </w:pPr>
    </w:p>
    <w:p w:rsidR="00F844FD" w:rsidRPr="00F844FD" w:rsidRDefault="00F844FD" w:rsidP="009878BE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further questions about these changes, please contact the Diocesan Registry – either </w:t>
      </w:r>
      <w:hyperlink r:id="rId6" w:history="1">
        <w:r w:rsidRPr="00A9456B">
          <w:rPr>
            <w:rStyle w:val="Hyperlink"/>
            <w:rFonts w:ascii="Arial" w:hAnsi="Arial" w:cs="Arial"/>
            <w:sz w:val="24"/>
            <w:szCs w:val="24"/>
          </w:rPr>
          <w:t>janet.saxon@harris-harris.co.uk</w:t>
        </w:r>
      </w:hyperlink>
      <w:r>
        <w:rPr>
          <w:rFonts w:ascii="Arial" w:hAnsi="Arial" w:cs="Arial"/>
          <w:sz w:val="24"/>
          <w:szCs w:val="24"/>
        </w:rPr>
        <w:t xml:space="preserve"> or </w:t>
      </w:r>
      <w:hyperlink r:id="rId7" w:history="1">
        <w:r w:rsidRPr="00A9456B">
          <w:rPr>
            <w:rStyle w:val="Hyperlink"/>
            <w:rFonts w:ascii="Arial" w:hAnsi="Arial" w:cs="Arial"/>
            <w:sz w:val="24"/>
            <w:szCs w:val="24"/>
          </w:rPr>
          <w:t>sarah.williams@harris-harris.co.uk</w:t>
        </w:r>
      </w:hyperlink>
      <w:r>
        <w:rPr>
          <w:rFonts w:ascii="Arial" w:hAnsi="Arial" w:cs="Arial"/>
          <w:sz w:val="24"/>
          <w:szCs w:val="24"/>
        </w:rPr>
        <w:t xml:space="preserve">  or ring 01749 674747.</w:t>
      </w:r>
    </w:p>
    <w:sectPr w:rsidR="00F844FD" w:rsidRPr="00F844F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8BE" w:rsidRDefault="009878BE" w:rsidP="009878BE">
      <w:pPr>
        <w:spacing w:after="0" w:line="240" w:lineRule="auto"/>
      </w:pPr>
      <w:r>
        <w:separator/>
      </w:r>
    </w:p>
  </w:endnote>
  <w:endnote w:type="continuationSeparator" w:id="0">
    <w:p w:rsidR="009878BE" w:rsidRDefault="009878BE" w:rsidP="0098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8BE" w:rsidRDefault="009878BE" w:rsidP="009878BE">
      <w:pPr>
        <w:spacing w:after="0" w:line="240" w:lineRule="auto"/>
      </w:pPr>
      <w:r>
        <w:separator/>
      </w:r>
    </w:p>
  </w:footnote>
  <w:footnote w:type="continuationSeparator" w:id="0">
    <w:p w:rsidR="009878BE" w:rsidRDefault="009878BE" w:rsidP="00987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8BE" w:rsidRDefault="009878BE">
    <w:pPr>
      <w:pStyle w:val="Header"/>
    </w:pPr>
    <w:r>
      <w:t xml:space="preserve">DIOCESE OF </w:t>
    </w:r>
    <w:r w:rsidR="00B13715">
      <w:t>BRISTOL</w:t>
    </w:r>
    <w:r>
      <w:t xml:space="preserve"> </w:t>
    </w:r>
    <w:r>
      <w:tab/>
      <w:t xml:space="preserve">                                                                                             Registry guidance </w:t>
    </w:r>
  </w:p>
  <w:p w:rsidR="009878BE" w:rsidRDefault="009878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BE"/>
    <w:rsid w:val="00384DD4"/>
    <w:rsid w:val="00587AF1"/>
    <w:rsid w:val="00756FE2"/>
    <w:rsid w:val="009878BE"/>
    <w:rsid w:val="00B13715"/>
    <w:rsid w:val="00D321B5"/>
    <w:rsid w:val="00D94880"/>
    <w:rsid w:val="00EE36F4"/>
    <w:rsid w:val="00EF6B8C"/>
    <w:rsid w:val="00F844FD"/>
    <w:rsid w:val="00F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F4A29-C5F0-4BDA-A694-67315540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BE"/>
  </w:style>
  <w:style w:type="paragraph" w:styleId="Footer">
    <w:name w:val="footer"/>
    <w:basedOn w:val="Normal"/>
    <w:link w:val="FooterChar"/>
    <w:uiPriority w:val="99"/>
    <w:unhideWhenUsed/>
    <w:rsid w:val="00987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BE"/>
  </w:style>
  <w:style w:type="character" w:styleId="Hyperlink">
    <w:name w:val="Hyperlink"/>
    <w:basedOn w:val="DefaultParagraphFont"/>
    <w:uiPriority w:val="99"/>
    <w:unhideWhenUsed/>
    <w:rsid w:val="00F84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rah.williams@harris-harri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et.saxon@harris-harris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Saxon</dc:creator>
  <cp:keywords/>
  <dc:description/>
  <cp:lastModifiedBy>Janet Saxon</cp:lastModifiedBy>
  <cp:revision>2</cp:revision>
  <dcterms:created xsi:type="dcterms:W3CDTF">2021-06-09T14:33:00Z</dcterms:created>
  <dcterms:modified xsi:type="dcterms:W3CDTF">2021-06-09T14:33:00Z</dcterms:modified>
</cp:coreProperties>
</file>