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077EE" w14:textId="5BE466BA" w:rsidR="00483723" w:rsidRPr="002F038B" w:rsidRDefault="00E4422D" w:rsidP="00213BCD">
      <w:pPr>
        <w:spacing w:line="276" w:lineRule="auto"/>
        <w:rPr>
          <w:rFonts w:asciiTheme="minorBidi" w:hAnsiTheme="minorBidi"/>
          <w:b/>
          <w:bCs/>
          <w:w w:val="103"/>
          <w:sz w:val="28"/>
          <w:szCs w:val="28"/>
        </w:rPr>
      </w:pPr>
      <w:r w:rsidRPr="002F038B">
        <w:rPr>
          <w:rFonts w:asciiTheme="minorBidi" w:hAnsiTheme="minorBidi"/>
          <w:b/>
          <w:bCs/>
          <w:w w:val="103"/>
          <w:sz w:val="28"/>
          <w:szCs w:val="28"/>
        </w:rPr>
        <w:t>Following Jesus</w:t>
      </w:r>
    </w:p>
    <w:p w14:paraId="096D0C72" w14:textId="1B92313B" w:rsidR="00E4422D" w:rsidRPr="002F038B" w:rsidRDefault="00E4422D" w:rsidP="00213BCD">
      <w:pPr>
        <w:spacing w:line="276" w:lineRule="auto"/>
        <w:rPr>
          <w:rFonts w:asciiTheme="minorBidi" w:hAnsiTheme="minorBidi"/>
          <w:b/>
          <w:bCs/>
          <w:w w:val="103"/>
          <w:sz w:val="28"/>
          <w:szCs w:val="28"/>
        </w:rPr>
      </w:pPr>
      <w:r w:rsidRPr="002F038B">
        <w:rPr>
          <w:rFonts w:asciiTheme="minorBidi" w:hAnsiTheme="minorBidi"/>
          <w:b/>
          <w:bCs/>
          <w:w w:val="103"/>
          <w:sz w:val="28"/>
          <w:szCs w:val="28"/>
        </w:rPr>
        <w:t>Prayer</w:t>
      </w:r>
    </w:p>
    <w:p w14:paraId="2A7AA0CA" w14:textId="6793E8A2" w:rsidR="002F038B" w:rsidRDefault="00E4422D" w:rsidP="00213BCD">
      <w:pPr>
        <w:spacing w:line="276" w:lineRule="auto"/>
        <w:rPr>
          <w:rFonts w:asciiTheme="minorBidi" w:hAnsiTheme="minorBidi"/>
          <w:w w:val="103"/>
          <w:sz w:val="28"/>
          <w:szCs w:val="28"/>
        </w:rPr>
      </w:pPr>
      <w:r w:rsidRPr="00213BCD">
        <w:rPr>
          <w:rFonts w:asciiTheme="minorBidi" w:hAnsiTheme="minorBidi"/>
          <w:w w:val="103"/>
          <w:sz w:val="28"/>
          <w:szCs w:val="28"/>
        </w:rPr>
        <w:t xml:space="preserve">Prayer is the foundation of our Christian faith. There are many ways of praying - alone or with others, sharing a sacred space where we deeply connect with and grow in relationship with God. </w:t>
      </w:r>
      <w:r w:rsidR="002F038B">
        <w:rPr>
          <w:rFonts w:asciiTheme="minorBidi" w:hAnsiTheme="minorBidi"/>
          <w:w w:val="103"/>
          <w:sz w:val="28"/>
          <w:szCs w:val="28"/>
        </w:rPr>
        <w:t>Regular prayer</w:t>
      </w:r>
      <w:r w:rsidRPr="00213BCD">
        <w:rPr>
          <w:rFonts w:asciiTheme="minorBidi" w:hAnsiTheme="minorBidi"/>
          <w:w w:val="103"/>
          <w:sz w:val="28"/>
          <w:szCs w:val="28"/>
        </w:rPr>
        <w:t xml:space="preserve"> </w:t>
      </w:r>
      <w:r w:rsidR="002F038B">
        <w:rPr>
          <w:rFonts w:asciiTheme="minorBidi" w:hAnsiTheme="minorBidi"/>
          <w:w w:val="103"/>
          <w:sz w:val="28"/>
          <w:szCs w:val="28"/>
        </w:rPr>
        <w:t>creates</w:t>
      </w:r>
      <w:r w:rsidRPr="00213BCD">
        <w:rPr>
          <w:rFonts w:asciiTheme="minorBidi" w:hAnsiTheme="minorBidi"/>
          <w:w w:val="103"/>
          <w:sz w:val="28"/>
          <w:szCs w:val="28"/>
        </w:rPr>
        <w:t xml:space="preserve"> a spiritual rhythm, and changes the way that we think about our lives</w:t>
      </w:r>
      <w:r w:rsidR="002F038B">
        <w:rPr>
          <w:rFonts w:asciiTheme="minorBidi" w:hAnsiTheme="minorBidi"/>
          <w:w w:val="103"/>
          <w:sz w:val="28"/>
          <w:szCs w:val="28"/>
        </w:rPr>
        <w:t>.</w:t>
      </w:r>
      <w:r w:rsidRPr="00213BCD">
        <w:rPr>
          <w:rFonts w:asciiTheme="minorBidi" w:hAnsiTheme="minorBidi"/>
          <w:w w:val="103"/>
          <w:sz w:val="28"/>
          <w:szCs w:val="28"/>
        </w:rPr>
        <w:t xml:space="preserve"> </w:t>
      </w:r>
      <w:r w:rsidR="002F038B">
        <w:rPr>
          <w:rFonts w:asciiTheme="minorBidi" w:hAnsiTheme="minorBidi"/>
          <w:w w:val="103"/>
          <w:sz w:val="28"/>
          <w:szCs w:val="28"/>
        </w:rPr>
        <w:t>I</w:t>
      </w:r>
      <w:r w:rsidRPr="00213BCD">
        <w:rPr>
          <w:rFonts w:asciiTheme="minorBidi" w:hAnsiTheme="minorBidi"/>
          <w:w w:val="103"/>
          <w:sz w:val="28"/>
          <w:szCs w:val="28"/>
        </w:rPr>
        <w:t xml:space="preserve">t </w:t>
      </w:r>
      <w:r w:rsidR="002F038B">
        <w:rPr>
          <w:rFonts w:asciiTheme="minorBidi" w:hAnsiTheme="minorBidi"/>
          <w:w w:val="103"/>
          <w:sz w:val="28"/>
          <w:szCs w:val="28"/>
        </w:rPr>
        <w:t>develop</w:t>
      </w:r>
      <w:r w:rsidRPr="00213BCD">
        <w:rPr>
          <w:rFonts w:asciiTheme="minorBidi" w:hAnsiTheme="minorBidi"/>
          <w:w w:val="103"/>
          <w:sz w:val="28"/>
          <w:szCs w:val="28"/>
        </w:rPr>
        <w:t>s new habits of heart and mind. As with any relationship, we learn to listen as well as speak, to give and receive in equal measure. Prayer can be wonderfully creative and simple</w:t>
      </w:r>
      <w:r w:rsidR="002F038B">
        <w:rPr>
          <w:rFonts w:asciiTheme="minorBidi" w:hAnsiTheme="minorBidi"/>
          <w:w w:val="103"/>
          <w:sz w:val="28"/>
          <w:szCs w:val="28"/>
        </w:rPr>
        <w:t xml:space="preserve"> as we</w:t>
      </w:r>
      <w:r w:rsidRPr="00213BCD">
        <w:rPr>
          <w:rFonts w:asciiTheme="minorBidi" w:hAnsiTheme="minorBidi"/>
          <w:w w:val="103"/>
          <w:sz w:val="28"/>
          <w:szCs w:val="28"/>
        </w:rPr>
        <w:t xml:space="preserve"> find the patterns </w:t>
      </w:r>
      <w:r w:rsidR="002F038B">
        <w:rPr>
          <w:rFonts w:asciiTheme="minorBidi" w:hAnsiTheme="minorBidi"/>
          <w:w w:val="103"/>
          <w:sz w:val="28"/>
          <w:szCs w:val="28"/>
        </w:rPr>
        <w:t xml:space="preserve">that </w:t>
      </w:r>
      <w:r w:rsidRPr="00213BCD">
        <w:rPr>
          <w:rFonts w:asciiTheme="minorBidi" w:hAnsiTheme="minorBidi"/>
          <w:w w:val="103"/>
          <w:sz w:val="28"/>
          <w:szCs w:val="28"/>
        </w:rPr>
        <w:t xml:space="preserve">work for us. </w:t>
      </w:r>
    </w:p>
    <w:p w14:paraId="43610B82" w14:textId="6455D50D" w:rsidR="00E4422D" w:rsidRDefault="002F038B" w:rsidP="00213BCD">
      <w:pPr>
        <w:spacing w:line="276" w:lineRule="auto"/>
        <w:rPr>
          <w:rFonts w:asciiTheme="minorBidi" w:hAnsiTheme="minorBidi"/>
          <w:w w:val="103"/>
          <w:sz w:val="28"/>
          <w:szCs w:val="28"/>
        </w:rPr>
      </w:pPr>
      <w:r w:rsidRPr="002F038B">
        <w:rPr>
          <w:rFonts w:asciiTheme="minorBidi" w:hAnsiTheme="minorBidi"/>
          <w:b/>
          <w:bCs/>
          <w:noProof/>
          <w:w w:val="103"/>
          <w:sz w:val="28"/>
          <w:szCs w:val="28"/>
        </w:rPr>
        <mc:AlternateContent>
          <mc:Choice Requires="wps">
            <w:drawing>
              <wp:anchor distT="45720" distB="45720" distL="114300" distR="114300" simplePos="0" relativeHeight="251659264" behindDoc="0" locked="0" layoutInCell="1" allowOverlap="1" wp14:anchorId="60AE82CC" wp14:editId="29785C40">
                <wp:simplePos x="0" y="0"/>
                <wp:positionH relativeFrom="margin">
                  <wp:align>right</wp:align>
                </wp:positionH>
                <wp:positionV relativeFrom="paragraph">
                  <wp:posOffset>420370</wp:posOffset>
                </wp:positionV>
                <wp:extent cx="5715000" cy="5743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43575"/>
                        </a:xfrm>
                        <a:prstGeom prst="rect">
                          <a:avLst/>
                        </a:prstGeom>
                        <a:solidFill>
                          <a:srgbClr val="FFFFFF"/>
                        </a:solidFill>
                        <a:ln w="19050">
                          <a:solidFill>
                            <a:srgbClr val="000000"/>
                          </a:solidFill>
                          <a:miter lim="800000"/>
                          <a:headEnd/>
                          <a:tailEnd/>
                        </a:ln>
                      </wps:spPr>
                      <wps:txbx>
                        <w:txbxContent>
                          <w:p w14:paraId="55505E7E" w14:textId="1316330D" w:rsidR="00213BCD" w:rsidRPr="00213BCD" w:rsidRDefault="00213BCD" w:rsidP="00213BCD">
                            <w:pPr>
                              <w:spacing w:line="276" w:lineRule="auto"/>
                              <w:rPr>
                                <w:rFonts w:asciiTheme="minorBidi" w:hAnsiTheme="minorBidi"/>
                                <w:w w:val="103"/>
                                <w:sz w:val="28"/>
                                <w:szCs w:val="28"/>
                              </w:rPr>
                            </w:pPr>
                            <w:r w:rsidRPr="00213BCD">
                              <w:rPr>
                                <w:rFonts w:asciiTheme="minorBidi" w:hAnsiTheme="minorBidi"/>
                                <w:w w:val="103"/>
                                <w:sz w:val="28"/>
                                <w:szCs w:val="28"/>
                              </w:rPr>
                              <w:t xml:space="preserve">As a church, how are we enabling our community to pray? </w:t>
                            </w:r>
                            <w:r w:rsidR="002F038B">
                              <w:rPr>
                                <w:rFonts w:asciiTheme="minorBidi" w:hAnsiTheme="minorBidi"/>
                                <w:w w:val="103"/>
                                <w:sz w:val="28"/>
                                <w:szCs w:val="28"/>
                              </w:rPr>
                              <w:t>(</w:t>
                            </w:r>
                            <w:r w:rsidRPr="00213BCD">
                              <w:rPr>
                                <w:rFonts w:asciiTheme="minorBidi" w:hAnsiTheme="minorBidi"/>
                                <w:w w:val="103"/>
                                <w:sz w:val="28"/>
                                <w:szCs w:val="28"/>
                              </w:rPr>
                              <w:t>There may be small groups which pray together, perhaps using resources guides to help delve into a particular season or topic. It might be that we have a notice board o</w:t>
                            </w:r>
                            <w:r w:rsidR="002F038B">
                              <w:rPr>
                                <w:rFonts w:asciiTheme="minorBidi" w:hAnsiTheme="minorBidi"/>
                                <w:w w:val="103"/>
                                <w:sz w:val="28"/>
                                <w:szCs w:val="28"/>
                              </w:rPr>
                              <w:t>r</w:t>
                            </w:r>
                            <w:r w:rsidRPr="00213BCD">
                              <w:rPr>
                                <w:rFonts w:asciiTheme="minorBidi" w:hAnsiTheme="minorBidi"/>
                                <w:w w:val="103"/>
                                <w:sz w:val="28"/>
                                <w:szCs w:val="28"/>
                              </w:rPr>
                              <w:t xml:space="preserve"> WhatsApp group </w:t>
                            </w:r>
                            <w:r w:rsidR="002F038B">
                              <w:rPr>
                                <w:rFonts w:asciiTheme="minorBidi" w:hAnsiTheme="minorBidi"/>
                                <w:w w:val="103"/>
                                <w:sz w:val="28"/>
                                <w:szCs w:val="28"/>
                              </w:rPr>
                              <w:t>where</w:t>
                            </w:r>
                            <w:r w:rsidRPr="00213BCD">
                              <w:rPr>
                                <w:rFonts w:asciiTheme="minorBidi" w:hAnsiTheme="minorBidi"/>
                                <w:w w:val="103"/>
                                <w:sz w:val="28"/>
                                <w:szCs w:val="28"/>
                              </w:rPr>
                              <w:t xml:space="preserve"> communities share prayer requests, or organise prayer walks or prayer arts and crafts. We might have a culture of supporting people in their personal prayer lives, through prayer Apps, prayer partners or journaling.</w:t>
                            </w:r>
                            <w:r w:rsidR="002F038B">
                              <w:rPr>
                                <w:rFonts w:asciiTheme="minorBidi" w:hAnsiTheme="minorBidi"/>
                                <w:w w:val="103"/>
                                <w:sz w:val="28"/>
                                <w:szCs w:val="28"/>
                              </w:rPr>
                              <w:t>)</w:t>
                            </w:r>
                          </w:p>
                          <w:p w14:paraId="6368B872" w14:textId="4109010F" w:rsidR="00213BCD" w:rsidRDefault="00213BCD"/>
                          <w:p w14:paraId="2AF67482" w14:textId="77777777" w:rsidR="00213BCD" w:rsidRDefault="00213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AE82CC" id="_x0000_t202" coordsize="21600,21600" o:spt="202" path="m,l,21600r21600,l21600,xe">
                <v:stroke joinstyle="miter"/>
                <v:path gradientshapeok="t" o:connecttype="rect"/>
              </v:shapetype>
              <v:shape id="Text Box 2" o:spid="_x0000_s1026" type="#_x0000_t202" style="position:absolute;margin-left:398.8pt;margin-top:33.1pt;width:450pt;height:45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" strokeweight="1.5pt">
                <v:textbox>
                  <w:txbxContent>
                    <w:p w14:paraId="55505E7E" w14:textId="1316330D" w:rsidR="00213BCD" w:rsidRPr="00213BCD" w:rsidRDefault="00213BCD" w:rsidP="00213BCD">
                      <w:pPr>
                        <w:spacing w:line="276" w:lineRule="auto"/>
                        <w:rPr>
                          <w:rFonts w:asciiTheme="minorBidi" w:hAnsiTheme="minorBidi"/>
                          <w:w w:val="103"/>
                          <w:sz w:val="28"/>
                          <w:szCs w:val="28"/>
                        </w:rPr>
                      </w:pPr>
                      <w:r w:rsidRPr="00213BCD">
                        <w:rPr>
                          <w:rFonts w:asciiTheme="minorBidi" w:hAnsiTheme="minorBidi"/>
                          <w:w w:val="103"/>
                          <w:sz w:val="28"/>
                          <w:szCs w:val="28"/>
                        </w:rPr>
                        <w:t xml:space="preserve">As a church, how are we enabling our community to pray? </w:t>
                      </w:r>
                      <w:r w:rsidR="002F038B">
                        <w:rPr>
                          <w:rFonts w:asciiTheme="minorBidi" w:hAnsiTheme="minorBidi"/>
                          <w:w w:val="103"/>
                          <w:sz w:val="28"/>
                          <w:szCs w:val="28"/>
                        </w:rPr>
                        <w:t>(</w:t>
                      </w:r>
                      <w:r w:rsidRPr="00213BCD">
                        <w:rPr>
                          <w:rFonts w:asciiTheme="minorBidi" w:hAnsiTheme="minorBidi"/>
                          <w:w w:val="103"/>
                          <w:sz w:val="28"/>
                          <w:szCs w:val="28"/>
                        </w:rPr>
                        <w:t>There may be small groups which pray together, perhaps using resources guides to help delve into a particular season or topic. It might be that we have a notice board o</w:t>
                      </w:r>
                      <w:r w:rsidR="002F038B">
                        <w:rPr>
                          <w:rFonts w:asciiTheme="minorBidi" w:hAnsiTheme="minorBidi"/>
                          <w:w w:val="103"/>
                          <w:sz w:val="28"/>
                          <w:szCs w:val="28"/>
                        </w:rPr>
                        <w:t>r</w:t>
                      </w:r>
                      <w:r w:rsidRPr="00213BCD">
                        <w:rPr>
                          <w:rFonts w:asciiTheme="minorBidi" w:hAnsiTheme="minorBidi"/>
                          <w:w w:val="103"/>
                          <w:sz w:val="28"/>
                          <w:szCs w:val="28"/>
                        </w:rPr>
                        <w:t xml:space="preserve"> WhatsApp group </w:t>
                      </w:r>
                      <w:r w:rsidR="002F038B">
                        <w:rPr>
                          <w:rFonts w:asciiTheme="minorBidi" w:hAnsiTheme="minorBidi"/>
                          <w:w w:val="103"/>
                          <w:sz w:val="28"/>
                          <w:szCs w:val="28"/>
                        </w:rPr>
                        <w:t>where</w:t>
                      </w:r>
                      <w:r w:rsidRPr="00213BCD">
                        <w:rPr>
                          <w:rFonts w:asciiTheme="minorBidi" w:hAnsiTheme="minorBidi"/>
                          <w:w w:val="103"/>
                          <w:sz w:val="28"/>
                          <w:szCs w:val="28"/>
                        </w:rPr>
                        <w:t xml:space="preserve"> communities share prayer requests, or organise prayer walks or prayer arts and crafts. We might have a culture of supporting people in their personal prayer lives, through prayer Apps, prayer partners or journaling.</w:t>
                      </w:r>
                      <w:r w:rsidR="002F038B">
                        <w:rPr>
                          <w:rFonts w:asciiTheme="minorBidi" w:hAnsiTheme="minorBidi"/>
                          <w:w w:val="103"/>
                          <w:sz w:val="28"/>
                          <w:szCs w:val="28"/>
                        </w:rPr>
                        <w:t>)</w:t>
                      </w:r>
                    </w:p>
                    <w:p w14:paraId="6368B872" w14:textId="4109010F" w:rsidR="00213BCD" w:rsidRDefault="00213BCD"/>
                    <w:p w14:paraId="2AF67482" w14:textId="77777777" w:rsidR="00213BCD" w:rsidRDefault="00213BCD"/>
                  </w:txbxContent>
                </v:textbox>
                <w10:wrap type="square" anchorx="margin"/>
              </v:shape>
            </w:pict>
          </mc:Fallback>
        </mc:AlternateContent>
      </w:r>
      <w:r w:rsidRPr="002F038B">
        <w:rPr>
          <w:rFonts w:asciiTheme="minorBidi" w:hAnsiTheme="minorBidi"/>
          <w:b/>
          <w:bCs/>
          <w:w w:val="103"/>
          <w:sz w:val="28"/>
          <w:szCs w:val="28"/>
        </w:rPr>
        <w:t>What do we do already</w:t>
      </w:r>
      <w:r>
        <w:rPr>
          <w:rFonts w:asciiTheme="minorBidi" w:hAnsiTheme="minorBidi"/>
          <w:w w:val="103"/>
          <w:sz w:val="28"/>
          <w:szCs w:val="28"/>
        </w:rPr>
        <w:t>?</w:t>
      </w:r>
    </w:p>
    <w:p w14:paraId="2602EE18" w14:textId="15FFD454" w:rsidR="00213BCD" w:rsidRPr="00213BCD" w:rsidRDefault="00653D8E" w:rsidP="002F038B">
      <w:pPr>
        <w:spacing w:line="276" w:lineRule="auto"/>
        <w:rPr>
          <w:rFonts w:asciiTheme="minorBidi" w:hAnsiTheme="minorBidi"/>
          <w:w w:val="103"/>
          <w:sz w:val="28"/>
          <w:szCs w:val="28"/>
        </w:rPr>
      </w:pPr>
      <w:r w:rsidRPr="00213BCD">
        <w:rPr>
          <w:rFonts w:asciiTheme="minorBidi" w:hAnsiTheme="minorBidi"/>
          <w:noProof/>
          <w:w w:val="103"/>
          <w:sz w:val="28"/>
          <w:szCs w:val="28"/>
        </w:rPr>
        <w:lastRenderedPageBreak/>
        <mc:AlternateContent>
          <mc:Choice Requires="wps">
            <w:drawing>
              <wp:anchor distT="45720" distB="45720" distL="114300" distR="114300" simplePos="0" relativeHeight="251661312" behindDoc="0" locked="0" layoutInCell="1" allowOverlap="1" wp14:anchorId="7195C73B" wp14:editId="76723C69">
                <wp:simplePos x="0" y="0"/>
                <wp:positionH relativeFrom="margin">
                  <wp:align>right</wp:align>
                </wp:positionH>
                <wp:positionV relativeFrom="paragraph">
                  <wp:posOffset>393065</wp:posOffset>
                </wp:positionV>
                <wp:extent cx="5715000" cy="6838950"/>
                <wp:effectExtent l="0" t="0" r="19050" b="19050"/>
                <wp:wrapSquare wrapText="bothSides"/>
                <wp:docPr id="2106730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38950"/>
                        </a:xfrm>
                        <a:prstGeom prst="rect">
                          <a:avLst/>
                        </a:prstGeom>
                        <a:solidFill>
                          <a:srgbClr val="FFFFFF"/>
                        </a:solidFill>
                        <a:ln w="19050">
                          <a:solidFill>
                            <a:srgbClr val="000000"/>
                          </a:solidFill>
                          <a:miter lim="800000"/>
                          <a:headEnd/>
                          <a:tailEnd/>
                        </a:ln>
                      </wps:spPr>
                      <wps:txbx>
                        <w:txbxContent>
                          <w:p w14:paraId="4516B07B" w14:textId="77777777" w:rsidR="00213BCD" w:rsidRDefault="00213BCD" w:rsidP="00213BCD">
                            <w:pPr>
                              <w:rPr>
                                <w:rFonts w:asciiTheme="minorBidi" w:hAnsiTheme="minorBidi"/>
                                <w:w w:val="103"/>
                                <w:sz w:val="28"/>
                                <w:szCs w:val="28"/>
                              </w:rPr>
                            </w:pPr>
                            <w:r w:rsidRPr="00213BCD">
                              <w:rPr>
                                <w:rFonts w:asciiTheme="minorBidi" w:hAnsiTheme="minorBidi"/>
                                <w:w w:val="103"/>
                                <w:sz w:val="28"/>
                                <w:szCs w:val="28"/>
                              </w:rPr>
                              <w:t xml:space="preserve">How do we teach people in our community to pray? Are there any resources we want to use to help embed a culture of praying for and with one another? </w:t>
                            </w:r>
                          </w:p>
                          <w:p w14:paraId="6938FAFD" w14:textId="77777777" w:rsidR="00213BCD" w:rsidRDefault="00213BCD" w:rsidP="00213BCD">
                            <w:pPr>
                              <w:rPr>
                                <w:rFonts w:asciiTheme="minorBidi" w:hAnsiTheme="minorBidi"/>
                                <w:w w:val="103"/>
                                <w:sz w:val="28"/>
                                <w:szCs w:val="28"/>
                              </w:rPr>
                            </w:pPr>
                            <w:r w:rsidRPr="00213BCD">
                              <w:rPr>
                                <w:rFonts w:asciiTheme="minorBidi" w:hAnsiTheme="minorBidi"/>
                                <w:w w:val="103"/>
                                <w:sz w:val="28"/>
                                <w:szCs w:val="28"/>
                              </w:rPr>
                              <w:t xml:space="preserve">A pattern of prayer isn’t something we ought to only do when we’re in church. How could we enable prayer in households, in places of work, or other regular parts of people’s lives? </w:t>
                            </w:r>
                          </w:p>
                          <w:p w14:paraId="722AA8BA" w14:textId="127D3A79" w:rsidR="00213BCD" w:rsidRDefault="00213BCD" w:rsidP="00213BCD">
                            <w:r w:rsidRPr="00213BCD">
                              <w:rPr>
                                <w:rFonts w:asciiTheme="minorBidi" w:hAnsiTheme="minorBidi"/>
                                <w:w w:val="103"/>
                                <w:sz w:val="28"/>
                                <w:szCs w:val="28"/>
                              </w:rPr>
                              <w:t>What are we praying for as a church community? Are there things we want to be more intentional about in our shared life of prayer?</w:t>
                            </w:r>
                          </w:p>
                          <w:p w14:paraId="6997D424" w14:textId="77777777" w:rsidR="00213BCD" w:rsidRDefault="00213BCD" w:rsidP="00213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5C73B" id="_x0000_s1027" type="#_x0000_t202" style="position:absolute;margin-left:398.8pt;margin-top:30.95pt;width:450pt;height:53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" strokeweight="1.5pt">
                <v:textbox>
                  <w:txbxContent>
                    <w:p w14:paraId="4516B07B" w14:textId="77777777" w:rsidR="00213BCD" w:rsidRDefault="00213BCD" w:rsidP="00213BCD">
                      <w:pPr>
                        <w:rPr>
                          <w:rFonts w:asciiTheme="minorBidi" w:hAnsiTheme="minorBidi"/>
                          <w:w w:val="103"/>
                          <w:sz w:val="28"/>
                          <w:szCs w:val="28"/>
                        </w:rPr>
                      </w:pPr>
                      <w:r w:rsidRPr="00213BCD">
                        <w:rPr>
                          <w:rFonts w:asciiTheme="minorBidi" w:hAnsiTheme="minorBidi"/>
                          <w:w w:val="103"/>
                          <w:sz w:val="28"/>
                          <w:szCs w:val="28"/>
                        </w:rPr>
                        <w:t xml:space="preserve">How do we teach people in our community to pray? Are there any resources we want to use to help embed a culture of praying for and with one another? </w:t>
                      </w:r>
                    </w:p>
                    <w:p w14:paraId="6938FAFD" w14:textId="77777777" w:rsidR="00213BCD" w:rsidRDefault="00213BCD" w:rsidP="00213BCD">
                      <w:pPr>
                        <w:rPr>
                          <w:rFonts w:asciiTheme="minorBidi" w:hAnsiTheme="minorBidi"/>
                          <w:w w:val="103"/>
                          <w:sz w:val="28"/>
                          <w:szCs w:val="28"/>
                        </w:rPr>
                      </w:pPr>
                      <w:r w:rsidRPr="00213BCD">
                        <w:rPr>
                          <w:rFonts w:asciiTheme="minorBidi" w:hAnsiTheme="minorBidi"/>
                          <w:w w:val="103"/>
                          <w:sz w:val="28"/>
                          <w:szCs w:val="28"/>
                        </w:rPr>
                        <w:t xml:space="preserve">A pattern of prayer isn’t something we ought to only do when we’re in church. How could we enable prayer in households, in places of work, or other regular parts of people’s lives? </w:t>
                      </w:r>
                    </w:p>
                    <w:p w14:paraId="722AA8BA" w14:textId="127D3A79" w:rsidR="00213BCD" w:rsidRDefault="00213BCD" w:rsidP="00213BCD">
                      <w:r w:rsidRPr="00213BCD">
                        <w:rPr>
                          <w:rFonts w:asciiTheme="minorBidi" w:hAnsiTheme="minorBidi"/>
                          <w:w w:val="103"/>
                          <w:sz w:val="28"/>
                          <w:szCs w:val="28"/>
                        </w:rPr>
                        <w:t>What are we praying for as a church community? Are there things we want to be more intentional about in our shared life of prayer?</w:t>
                      </w:r>
                    </w:p>
                    <w:p w14:paraId="6997D424" w14:textId="77777777" w:rsidR="00213BCD" w:rsidRDefault="00213BCD" w:rsidP="00213BCD"/>
                  </w:txbxContent>
                </v:textbox>
                <w10:wrap type="square" anchorx="margin"/>
              </v:shape>
            </w:pict>
          </mc:Fallback>
        </mc:AlternateContent>
      </w:r>
      <w:r w:rsidR="00C4673B">
        <w:rPr>
          <w:rFonts w:asciiTheme="minorBidi" w:hAnsiTheme="minorBidi"/>
          <w:b/>
          <w:bCs/>
          <w:w w:val="103"/>
          <w:sz w:val="28"/>
          <w:szCs w:val="28"/>
        </w:rPr>
        <w:t>W</w:t>
      </w:r>
      <w:r w:rsidR="002F038B" w:rsidRPr="002F038B">
        <w:rPr>
          <w:rFonts w:asciiTheme="minorBidi" w:hAnsiTheme="minorBidi"/>
          <w:b/>
          <w:bCs/>
          <w:w w:val="103"/>
          <w:sz w:val="28"/>
          <w:szCs w:val="28"/>
        </w:rPr>
        <w:t>hat could be?</w:t>
      </w:r>
    </w:p>
    <w:sectPr w:rsidR="00213BCD" w:rsidRPr="00213BC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BCFB8" w14:textId="77777777" w:rsidR="0042314E" w:rsidRDefault="0042314E" w:rsidP="00AB6181">
      <w:pPr>
        <w:spacing w:after="0" w:line="240" w:lineRule="auto"/>
      </w:pPr>
      <w:r>
        <w:separator/>
      </w:r>
    </w:p>
  </w:endnote>
  <w:endnote w:type="continuationSeparator" w:id="0">
    <w:p w14:paraId="040672FB" w14:textId="77777777" w:rsidR="0042314E" w:rsidRDefault="0042314E" w:rsidP="00AB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EB9C0" w14:textId="4BC56495" w:rsidR="00AB6181" w:rsidRDefault="00AB6181">
    <w:pPr>
      <w:pStyle w:val="Footer"/>
    </w:pPr>
    <w:r>
      <w:t>Adapted with permission from the Diocese of York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F22C2" w14:textId="77777777" w:rsidR="0042314E" w:rsidRDefault="0042314E" w:rsidP="00AB6181">
      <w:pPr>
        <w:spacing w:after="0" w:line="240" w:lineRule="auto"/>
      </w:pPr>
      <w:r>
        <w:separator/>
      </w:r>
    </w:p>
  </w:footnote>
  <w:footnote w:type="continuationSeparator" w:id="0">
    <w:p w14:paraId="35C36F84" w14:textId="77777777" w:rsidR="0042314E" w:rsidRDefault="0042314E" w:rsidP="00AB61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2D"/>
    <w:rsid w:val="000C3F1C"/>
    <w:rsid w:val="00213BCD"/>
    <w:rsid w:val="002F038B"/>
    <w:rsid w:val="0042314E"/>
    <w:rsid w:val="00483723"/>
    <w:rsid w:val="005F4C1C"/>
    <w:rsid w:val="00653D8E"/>
    <w:rsid w:val="00826D49"/>
    <w:rsid w:val="00AB6181"/>
    <w:rsid w:val="00B44C23"/>
    <w:rsid w:val="00BE600C"/>
    <w:rsid w:val="00C1760E"/>
    <w:rsid w:val="00C4673B"/>
    <w:rsid w:val="00E442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B8AC"/>
  <w15:chartTrackingRefBased/>
  <w15:docId w15:val="{68741CA0-0F97-4C20-9DBF-E1FC8F43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2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2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2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22D"/>
    <w:rPr>
      <w:rFonts w:eastAsiaTheme="majorEastAsia" w:cstheme="majorBidi"/>
      <w:color w:val="272727" w:themeColor="text1" w:themeTint="D8"/>
    </w:rPr>
  </w:style>
  <w:style w:type="paragraph" w:styleId="Title">
    <w:name w:val="Title"/>
    <w:basedOn w:val="Normal"/>
    <w:next w:val="Normal"/>
    <w:link w:val="TitleChar"/>
    <w:uiPriority w:val="10"/>
    <w:qFormat/>
    <w:rsid w:val="00E44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22D"/>
    <w:pPr>
      <w:spacing w:before="160"/>
      <w:jc w:val="center"/>
    </w:pPr>
    <w:rPr>
      <w:i/>
      <w:iCs/>
      <w:color w:val="404040" w:themeColor="text1" w:themeTint="BF"/>
    </w:rPr>
  </w:style>
  <w:style w:type="character" w:customStyle="1" w:styleId="QuoteChar">
    <w:name w:val="Quote Char"/>
    <w:basedOn w:val="DefaultParagraphFont"/>
    <w:link w:val="Quote"/>
    <w:uiPriority w:val="29"/>
    <w:rsid w:val="00E4422D"/>
    <w:rPr>
      <w:i/>
      <w:iCs/>
      <w:color w:val="404040" w:themeColor="text1" w:themeTint="BF"/>
    </w:rPr>
  </w:style>
  <w:style w:type="paragraph" w:styleId="ListParagraph">
    <w:name w:val="List Paragraph"/>
    <w:basedOn w:val="Normal"/>
    <w:uiPriority w:val="34"/>
    <w:qFormat/>
    <w:rsid w:val="00E4422D"/>
    <w:pPr>
      <w:ind w:left="720"/>
      <w:contextualSpacing/>
    </w:pPr>
  </w:style>
  <w:style w:type="character" w:styleId="IntenseEmphasis">
    <w:name w:val="Intense Emphasis"/>
    <w:basedOn w:val="DefaultParagraphFont"/>
    <w:uiPriority w:val="21"/>
    <w:qFormat/>
    <w:rsid w:val="00E4422D"/>
    <w:rPr>
      <w:i/>
      <w:iCs/>
      <w:color w:val="0F4761" w:themeColor="accent1" w:themeShade="BF"/>
    </w:rPr>
  </w:style>
  <w:style w:type="paragraph" w:styleId="IntenseQuote">
    <w:name w:val="Intense Quote"/>
    <w:basedOn w:val="Normal"/>
    <w:next w:val="Normal"/>
    <w:link w:val="IntenseQuoteChar"/>
    <w:uiPriority w:val="30"/>
    <w:qFormat/>
    <w:rsid w:val="00E44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22D"/>
    <w:rPr>
      <w:i/>
      <w:iCs/>
      <w:color w:val="0F4761" w:themeColor="accent1" w:themeShade="BF"/>
    </w:rPr>
  </w:style>
  <w:style w:type="character" w:styleId="IntenseReference">
    <w:name w:val="Intense Reference"/>
    <w:basedOn w:val="DefaultParagraphFont"/>
    <w:uiPriority w:val="32"/>
    <w:qFormat/>
    <w:rsid w:val="00E4422D"/>
    <w:rPr>
      <w:b/>
      <w:bCs/>
      <w:smallCaps/>
      <w:color w:val="0F4761" w:themeColor="accent1" w:themeShade="BF"/>
      <w:spacing w:val="5"/>
    </w:rPr>
  </w:style>
  <w:style w:type="paragraph" w:styleId="Header">
    <w:name w:val="header"/>
    <w:basedOn w:val="Normal"/>
    <w:link w:val="HeaderChar"/>
    <w:uiPriority w:val="99"/>
    <w:unhideWhenUsed/>
    <w:rsid w:val="00AB6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181"/>
  </w:style>
  <w:style w:type="paragraph" w:styleId="Footer">
    <w:name w:val="footer"/>
    <w:basedOn w:val="Normal"/>
    <w:link w:val="FooterChar"/>
    <w:uiPriority w:val="99"/>
    <w:unhideWhenUsed/>
    <w:rsid w:val="00AB6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4</cp:revision>
  <dcterms:created xsi:type="dcterms:W3CDTF">2024-07-02T09:59:00Z</dcterms:created>
  <dcterms:modified xsi:type="dcterms:W3CDTF">2024-07-02T14:08:00Z</dcterms:modified>
</cp:coreProperties>
</file>