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3CE3" w14:textId="09758225" w:rsidR="002C5F41" w:rsidRPr="002C5F41" w:rsidRDefault="7B163FCA" w:rsidP="00A7153A">
      <w:pPr>
        <w:spacing w:after="0"/>
        <w:jc w:val="center"/>
        <w:rPr>
          <w:b/>
          <w:bCs/>
          <w:sz w:val="36"/>
          <w:szCs w:val="36"/>
          <w:u w:val="single"/>
        </w:rPr>
      </w:pPr>
      <w:r w:rsidRPr="2EBDCE74">
        <w:rPr>
          <w:b/>
          <w:bCs/>
          <w:sz w:val="36"/>
          <w:szCs w:val="36"/>
          <w:u w:val="single"/>
        </w:rPr>
        <w:t xml:space="preserve">Employee </w:t>
      </w:r>
      <w:r w:rsidR="002C5F41" w:rsidRPr="2EBDCE74">
        <w:rPr>
          <w:b/>
          <w:bCs/>
          <w:sz w:val="36"/>
          <w:szCs w:val="36"/>
          <w:u w:val="single"/>
        </w:rPr>
        <w:t>Guide to Sickness Absence Policy</w:t>
      </w:r>
    </w:p>
    <w:p w14:paraId="1AE805A3" w14:textId="77777777" w:rsidR="00A7153A" w:rsidRDefault="00A7153A" w:rsidP="00A7153A">
      <w:pPr>
        <w:spacing w:after="0"/>
      </w:pPr>
    </w:p>
    <w:p w14:paraId="6A496C1D" w14:textId="44F234FF" w:rsidR="002C5F41" w:rsidRDefault="002C5F41" w:rsidP="00A7153A">
      <w:pPr>
        <w:spacing w:after="0"/>
      </w:pPr>
      <w:r w:rsidRPr="002C5F41">
        <w:t xml:space="preserve">At the </w:t>
      </w:r>
      <w:r w:rsidR="00A7153A" w:rsidRPr="00A7153A">
        <w:rPr>
          <w:highlight w:val="yellow"/>
        </w:rPr>
        <w:t>Church (name)</w:t>
      </w:r>
      <w:r w:rsidRPr="00A7153A">
        <w:rPr>
          <w:highlight w:val="yellow"/>
        </w:rPr>
        <w:t>,</w:t>
      </w:r>
      <w:r w:rsidRPr="002C5F41">
        <w:t xml:space="preserve"> we know that working is an important part of your wellbeing and there will be times when you can’t come to work due to illness. We want to support you and help you come back to work as soon as possible</w:t>
      </w:r>
      <w:r>
        <w:t>.</w:t>
      </w:r>
    </w:p>
    <w:p w14:paraId="23744BA0" w14:textId="77777777" w:rsidR="00A7153A" w:rsidRDefault="00A7153A" w:rsidP="00A7153A">
      <w:pPr>
        <w:spacing w:after="0"/>
        <w:rPr>
          <w:b/>
          <w:bCs/>
        </w:rPr>
      </w:pPr>
    </w:p>
    <w:p w14:paraId="0F501834" w14:textId="522D0060" w:rsidR="002C5F41" w:rsidRPr="00A7153A" w:rsidRDefault="002C5F41" w:rsidP="00A7153A">
      <w:pPr>
        <w:spacing w:after="0"/>
        <w:rPr>
          <w:b/>
          <w:bCs/>
        </w:rPr>
      </w:pPr>
      <w:r w:rsidRPr="00A7153A">
        <w:rPr>
          <w:b/>
          <w:bCs/>
        </w:rPr>
        <w:t xml:space="preserve">Absence Reporting </w:t>
      </w:r>
    </w:p>
    <w:p w14:paraId="4B5EC2D5" w14:textId="2212F697" w:rsidR="002C5F41" w:rsidRDefault="002C5F41" w:rsidP="00A7153A">
      <w:pPr>
        <w:spacing w:after="0"/>
      </w:pPr>
      <w:r>
        <w:t>If you can’t come to work, you need to let us know. You need to call</w:t>
      </w:r>
      <w:r w:rsidR="1A5235F4">
        <w:t>,</w:t>
      </w:r>
      <w:r w:rsidR="65872FCC">
        <w:t xml:space="preserve"> </w:t>
      </w:r>
      <w:r w:rsidR="2DF937BB">
        <w:t xml:space="preserve">or </w:t>
      </w:r>
      <w:r w:rsidR="0B4B3308">
        <w:t>Email/</w:t>
      </w:r>
      <w:r w:rsidR="2DF937BB">
        <w:t>Teams message</w:t>
      </w:r>
      <w:r w:rsidR="055EC953">
        <w:t>,</w:t>
      </w:r>
      <w:r w:rsidR="2DF937BB">
        <w:t xml:space="preserve"> </w:t>
      </w:r>
      <w:r>
        <w:t xml:space="preserve">your line </w:t>
      </w:r>
      <w:r w:rsidR="75F791BE">
        <w:t>manager at</w:t>
      </w:r>
      <w:r>
        <w:t xml:space="preserve"> least one hour before the time you are due to start work. </w:t>
      </w:r>
    </w:p>
    <w:p w14:paraId="597A002A" w14:textId="2DB7BD73" w:rsidR="002C5F41" w:rsidRDefault="002C5F41" w:rsidP="00A7153A">
      <w:pPr>
        <w:spacing w:after="0"/>
      </w:pPr>
      <w:r>
        <w:t>It’s important you make the call</w:t>
      </w:r>
      <w:r w:rsidR="00934194">
        <w:t xml:space="preserve"> </w:t>
      </w:r>
      <w:r w:rsidR="53AC13CA">
        <w:t xml:space="preserve">or write the </w:t>
      </w:r>
      <w:r w:rsidR="55C1BCBA">
        <w:t>email/T</w:t>
      </w:r>
      <w:r w:rsidR="53AC13CA">
        <w:t xml:space="preserve">eams message </w:t>
      </w:r>
      <w:r>
        <w:t>yourself; this is so that we can support you. For example, you may need some adjustments that we can get in place for you returning to work and we’ll need to ask you some questions to do so.</w:t>
      </w:r>
    </w:p>
    <w:p w14:paraId="180EEB88" w14:textId="77777777" w:rsidR="00A7153A" w:rsidRDefault="00A7153A" w:rsidP="00A7153A">
      <w:pPr>
        <w:spacing w:after="0"/>
      </w:pPr>
    </w:p>
    <w:p w14:paraId="6D2819AF" w14:textId="0608BB87" w:rsidR="002C5F41" w:rsidRDefault="002C5F41" w:rsidP="00A7153A">
      <w:pPr>
        <w:spacing w:after="0"/>
      </w:pPr>
      <w:r>
        <w:t>You’ll need to let us know:</w:t>
      </w:r>
    </w:p>
    <w:p w14:paraId="3C4AD532" w14:textId="5739DC0B" w:rsidR="002C5F41" w:rsidRDefault="002C5F41" w:rsidP="00A7153A">
      <w:pPr>
        <w:pStyle w:val="ListParagraph"/>
        <w:numPr>
          <w:ilvl w:val="0"/>
          <w:numId w:val="3"/>
        </w:numPr>
        <w:spacing w:after="0"/>
      </w:pPr>
      <w:r>
        <w:t>Why you’re absent and how long you expect to be off work</w:t>
      </w:r>
    </w:p>
    <w:p w14:paraId="7299EF12" w14:textId="36BA225A" w:rsidR="002C5F41" w:rsidRDefault="002C5F41" w:rsidP="00A7153A">
      <w:pPr>
        <w:pStyle w:val="ListParagraph"/>
        <w:numPr>
          <w:ilvl w:val="0"/>
          <w:numId w:val="3"/>
        </w:numPr>
        <w:spacing w:after="0"/>
      </w:pPr>
      <w:r>
        <w:t>Details of any urgent or outstanding work that needs to be picked up while you’re off</w:t>
      </w:r>
    </w:p>
    <w:p w14:paraId="1FB604DB" w14:textId="77777777" w:rsidR="00A7153A" w:rsidRDefault="00A7153A" w:rsidP="00A7153A">
      <w:pPr>
        <w:spacing w:after="0"/>
      </w:pPr>
    </w:p>
    <w:p w14:paraId="4BECE67E" w14:textId="0F6E90CF" w:rsidR="002C5F41" w:rsidRDefault="002C5F41" w:rsidP="00A7153A">
      <w:pPr>
        <w:spacing w:after="0"/>
      </w:pPr>
      <w:r>
        <w:t>I</w:t>
      </w:r>
      <w:r w:rsidRPr="002C5F41">
        <w:t xml:space="preserve">t’s important that you follow the </w:t>
      </w:r>
      <w:r>
        <w:t xml:space="preserve">Sickness </w:t>
      </w:r>
      <w:r w:rsidRPr="002C5F41">
        <w:t xml:space="preserve">Absence Reporting procedure for every absence. If you don’t, this may be viewed as unauthorised absence which may result in your pay being withheld. This also may be viewed as a personal conduct matter, which may lead to action being taken against you under the Disciplinary Policy. </w:t>
      </w:r>
    </w:p>
    <w:p w14:paraId="21609611" w14:textId="22B567C8" w:rsidR="002C5F41" w:rsidRDefault="002C5F41" w:rsidP="00A7153A">
      <w:pPr>
        <w:spacing w:after="0"/>
      </w:pPr>
      <w:r w:rsidRPr="002C5F41">
        <w:t xml:space="preserve">If you become ill when you are at work and need to leave, you need to let your </w:t>
      </w:r>
      <w:r>
        <w:t xml:space="preserve">line </w:t>
      </w:r>
      <w:r w:rsidRPr="002C5F41">
        <w:t xml:space="preserve">manager, or another </w:t>
      </w:r>
      <w:r>
        <w:t xml:space="preserve">line </w:t>
      </w:r>
      <w:r w:rsidRPr="002C5F41">
        <w:t xml:space="preserve">manager know; </w:t>
      </w:r>
      <w:r>
        <w:t>i</w:t>
      </w:r>
      <w:r w:rsidRPr="002C5F41">
        <w:t>t’s important we know you have left. For example, if we need to evacuate the building</w:t>
      </w:r>
      <w:r>
        <w:t>.</w:t>
      </w:r>
    </w:p>
    <w:p w14:paraId="1530A3CD" w14:textId="77777777" w:rsidR="00A7153A" w:rsidRDefault="00A7153A" w:rsidP="00A7153A">
      <w:pPr>
        <w:spacing w:after="0"/>
        <w:rPr>
          <w:b/>
          <w:bCs/>
        </w:rPr>
      </w:pPr>
    </w:p>
    <w:p w14:paraId="5668BE78" w14:textId="3F86106B" w:rsidR="002C5F41" w:rsidRPr="00A7153A" w:rsidRDefault="002C5F41" w:rsidP="00A7153A">
      <w:pPr>
        <w:spacing w:after="0"/>
        <w:rPr>
          <w:b/>
          <w:bCs/>
        </w:rPr>
      </w:pPr>
      <w:r w:rsidRPr="00A7153A">
        <w:rPr>
          <w:b/>
          <w:bCs/>
        </w:rPr>
        <w:t xml:space="preserve">Keeping in Touch </w:t>
      </w:r>
    </w:p>
    <w:p w14:paraId="432A6DF0" w14:textId="77777777" w:rsidR="002C5F41" w:rsidRDefault="002C5F41" w:rsidP="00A7153A">
      <w:pPr>
        <w:spacing w:after="0"/>
      </w:pPr>
      <w:r w:rsidRPr="002C5F41">
        <w:t xml:space="preserve">During the time you are off work you need to stay in touch with your </w:t>
      </w:r>
      <w:r>
        <w:t xml:space="preserve">line </w:t>
      </w:r>
      <w:r w:rsidRPr="002C5F41">
        <w:t>manager so we can continue to support you. Your</w:t>
      </w:r>
      <w:r>
        <w:t xml:space="preserve"> line</w:t>
      </w:r>
      <w:r w:rsidRPr="002C5F41">
        <w:t xml:space="preserve"> manager will let you know when you need to call and update them on how you are doing. Your </w:t>
      </w:r>
      <w:r>
        <w:t xml:space="preserve">line </w:t>
      </w:r>
      <w:r w:rsidRPr="002C5F41">
        <w:t xml:space="preserve">manager may also need to call you from time to time and will agree with you how and when to keep in touch with you. </w:t>
      </w:r>
    </w:p>
    <w:p w14:paraId="4D5C0C18" w14:textId="3EEC28E0" w:rsidR="002C5F41" w:rsidRDefault="002C5F41" w:rsidP="00A7153A">
      <w:pPr>
        <w:spacing w:after="0"/>
      </w:pPr>
      <w:r>
        <w:t>It’s important to stay in contact with your line manager as well as providing Fit Notes (see Sickness Certification). You should call at the latest, the day before your Fit Note expires to let them know if you will be returning to work. You should also keep your line manager updated on any new information about your sickness and how you are progressing.</w:t>
      </w:r>
    </w:p>
    <w:p w14:paraId="54F5681F" w14:textId="364EB208" w:rsidR="03D99287" w:rsidRDefault="03D99287" w:rsidP="00A7153A">
      <w:pPr>
        <w:spacing w:after="0"/>
        <w:rPr>
          <w:b/>
          <w:bCs/>
          <w:color w:val="0070C0"/>
        </w:rPr>
      </w:pPr>
    </w:p>
    <w:p w14:paraId="74719D0F" w14:textId="26CB6667" w:rsidR="002C5F41" w:rsidRPr="00A7153A" w:rsidRDefault="002C5F41" w:rsidP="00A7153A">
      <w:pPr>
        <w:spacing w:after="0"/>
        <w:rPr>
          <w:b/>
          <w:bCs/>
        </w:rPr>
      </w:pPr>
      <w:r w:rsidRPr="00A7153A">
        <w:rPr>
          <w:b/>
          <w:bCs/>
        </w:rPr>
        <w:t xml:space="preserve">Sickness Certification </w:t>
      </w:r>
    </w:p>
    <w:p w14:paraId="5DB378FF" w14:textId="2A8811A7" w:rsidR="002C5F41" w:rsidRDefault="002C5F41" w:rsidP="00A7153A">
      <w:pPr>
        <w:spacing w:after="0"/>
      </w:pPr>
      <w:r>
        <w:t>Y</w:t>
      </w:r>
      <w:r w:rsidRPr="002C5F41">
        <w:t xml:space="preserve">ou can self-certify for the first seven calendar days of your sickness using the self-certification </w:t>
      </w:r>
      <w:r>
        <w:t>form</w:t>
      </w:r>
      <w:r w:rsidRPr="002C5F41">
        <w:t xml:space="preserve">. If you’re going to be off for more than seven calendar days, you will </w:t>
      </w:r>
      <w:r w:rsidRPr="002C5F41">
        <w:lastRenderedPageBreak/>
        <w:t xml:space="preserve">need to get a Fit Note from your doctor or other medical professional to cover your absence from the eighth day onwards. You need to provide your </w:t>
      </w:r>
      <w:r>
        <w:t xml:space="preserve">line </w:t>
      </w:r>
      <w:r w:rsidRPr="002C5F41">
        <w:t>manager with the Fit Note without delay. Any sickness absence needs to be covered by self-certification or a Fit Note. Any uncertified gaps may be classed as unauthorised absence</w:t>
      </w:r>
      <w:r>
        <w:t>.</w:t>
      </w:r>
    </w:p>
    <w:p w14:paraId="2BC09AB9" w14:textId="77777777" w:rsidR="00A7153A" w:rsidRDefault="00A7153A" w:rsidP="00A7153A">
      <w:pPr>
        <w:spacing w:after="0" w:line="240" w:lineRule="auto"/>
        <w:rPr>
          <w:b/>
          <w:bCs/>
        </w:rPr>
      </w:pPr>
    </w:p>
    <w:p w14:paraId="1C5C112D" w14:textId="2615C202" w:rsidR="00990038" w:rsidRPr="00A7153A" w:rsidRDefault="00142AFB" w:rsidP="00A7153A">
      <w:pPr>
        <w:spacing w:after="0" w:line="240" w:lineRule="auto"/>
        <w:rPr>
          <w:b/>
          <w:bCs/>
        </w:rPr>
      </w:pPr>
      <w:r w:rsidRPr="00A7153A">
        <w:rPr>
          <w:b/>
          <w:bCs/>
        </w:rPr>
        <w:t>Return to Work Meeting</w:t>
      </w:r>
    </w:p>
    <w:p w14:paraId="0FDEA12D" w14:textId="326308F9" w:rsidR="00142AFB" w:rsidRPr="00990038" w:rsidRDefault="00142AFB" w:rsidP="00A7153A">
      <w:pPr>
        <w:spacing w:after="0" w:line="240" w:lineRule="auto"/>
        <w:rPr>
          <w:b/>
          <w:bCs/>
          <w:color w:val="0070C0"/>
          <w:sz w:val="32"/>
          <w:szCs w:val="32"/>
        </w:rPr>
      </w:pPr>
      <w:r>
        <w:t xml:space="preserve">When you return to work your line manager will meet with you on your first day back to find out how you are and if there are any support and adjustments required. Your line manager will also update you on any important information you may have missed. At the meeting you must complete the self-certification </w:t>
      </w:r>
      <w:r w:rsidR="627A8B34">
        <w:t>form, and your line manager will complete the</w:t>
      </w:r>
      <w:r>
        <w:t xml:space="preserve"> Return-to-Work Form</w:t>
      </w:r>
      <w:r w:rsidR="1C1018EE">
        <w:t xml:space="preserve"> with you.</w:t>
      </w:r>
    </w:p>
    <w:p w14:paraId="1B4928C6" w14:textId="77777777" w:rsidR="00B146DE" w:rsidRDefault="00B146DE" w:rsidP="00A7153A">
      <w:pPr>
        <w:spacing w:after="0"/>
      </w:pPr>
    </w:p>
    <w:p w14:paraId="7497D227" w14:textId="274849EF" w:rsidR="03D99287" w:rsidRDefault="00142AFB" w:rsidP="00A7153A">
      <w:pPr>
        <w:spacing w:after="0"/>
      </w:pPr>
      <w:r>
        <w:t xml:space="preserve">As part of the return to work your line manager will let you know if you have reached an absence trigger and need to attend an </w:t>
      </w:r>
      <w:r w:rsidR="1FD34E3E">
        <w:t xml:space="preserve">informal or formal </w:t>
      </w:r>
      <w:r>
        <w:t>Attendance Review Meeting. If you have not met a trigger but your line manager is concerned about your attendance, they will discuss this with you informally to identify if there are any adjustments or support you may need.</w:t>
      </w:r>
    </w:p>
    <w:p w14:paraId="0B922D51" w14:textId="77777777" w:rsidR="00A7153A" w:rsidRDefault="00A7153A" w:rsidP="00A7153A">
      <w:pPr>
        <w:spacing w:after="0"/>
        <w:rPr>
          <w:b/>
          <w:bCs/>
          <w:color w:val="0070C0"/>
          <w:sz w:val="32"/>
          <w:szCs w:val="32"/>
        </w:rPr>
      </w:pPr>
    </w:p>
    <w:p w14:paraId="17D46A7D" w14:textId="327347B1" w:rsidR="00142AFB" w:rsidRPr="00A7153A" w:rsidRDefault="00142AFB" w:rsidP="00A7153A">
      <w:pPr>
        <w:spacing w:after="0"/>
        <w:rPr>
          <w:b/>
          <w:bCs/>
          <w:color w:val="0070C0"/>
          <w:sz w:val="32"/>
          <w:szCs w:val="32"/>
        </w:rPr>
      </w:pPr>
      <w:r w:rsidRPr="00A7153A">
        <w:rPr>
          <w:b/>
          <w:bCs/>
          <w:sz w:val="32"/>
          <w:szCs w:val="32"/>
        </w:rPr>
        <w:t>Absence Trigger – Short Term and Persistent Absence</w:t>
      </w:r>
    </w:p>
    <w:p w14:paraId="0515D39E" w14:textId="77777777" w:rsidR="00825516" w:rsidRDefault="00825516" w:rsidP="00A7153A">
      <w:pPr>
        <w:spacing w:after="0"/>
      </w:pPr>
    </w:p>
    <w:p w14:paraId="3E580C6C" w14:textId="06DA7060" w:rsidR="00142AFB" w:rsidRDefault="00142AFB" w:rsidP="00A7153A">
      <w:pPr>
        <w:spacing w:after="0"/>
      </w:pPr>
      <w:r>
        <w:t xml:space="preserve">Using absence triggers is an important way of managing attendance. </w:t>
      </w:r>
    </w:p>
    <w:p w14:paraId="661D7935" w14:textId="05021DCF" w:rsidR="03D99287" w:rsidRPr="00A7153A" w:rsidRDefault="00142AFB" w:rsidP="00A7153A">
      <w:pPr>
        <w:pStyle w:val="ListParagraph"/>
        <w:numPr>
          <w:ilvl w:val="0"/>
          <w:numId w:val="2"/>
        </w:numPr>
        <w:spacing w:after="0"/>
        <w:rPr>
          <w:b/>
          <w:bCs/>
        </w:rPr>
      </w:pPr>
      <w:r w:rsidRPr="00A7153A">
        <w:rPr>
          <w:b/>
          <w:bCs/>
        </w:rPr>
        <w:t>Informal Attendance Review Meeting</w:t>
      </w:r>
    </w:p>
    <w:p w14:paraId="288838AB" w14:textId="6BF0546E" w:rsidR="00142AFB" w:rsidRDefault="00142AFB" w:rsidP="00A7153A">
      <w:pPr>
        <w:spacing w:after="0"/>
      </w:pPr>
      <w:r w:rsidRPr="00142AFB">
        <w:t>Your</w:t>
      </w:r>
      <w:r>
        <w:t xml:space="preserve"> line</w:t>
      </w:r>
      <w:r w:rsidRPr="00142AFB">
        <w:t xml:space="preserve"> manager will write to you to let you know when and where the meeting will be. The meeting is a two-way discussion between you and your </w:t>
      </w:r>
      <w:r>
        <w:t xml:space="preserve">line </w:t>
      </w:r>
      <w:r w:rsidRPr="00142AFB">
        <w:t>manager. Your</w:t>
      </w:r>
      <w:r>
        <w:t xml:space="preserve"> line</w:t>
      </w:r>
      <w:r w:rsidRPr="00142AFB">
        <w:t xml:space="preserve"> manager will discuss your absences and the following with you:</w:t>
      </w:r>
    </w:p>
    <w:p w14:paraId="762B603B" w14:textId="77777777" w:rsidR="00142AFB" w:rsidRDefault="00142AFB" w:rsidP="00A7153A">
      <w:pPr>
        <w:pStyle w:val="ListParagraph"/>
        <w:numPr>
          <w:ilvl w:val="0"/>
          <w:numId w:val="3"/>
        </w:numPr>
        <w:spacing w:after="0"/>
      </w:pPr>
      <w:r>
        <w:t>N</w:t>
      </w:r>
      <w:r w:rsidRPr="00142AFB">
        <w:t>ext steps from previous attendance review meetings (if applicable).</w:t>
      </w:r>
    </w:p>
    <w:p w14:paraId="6306D05E" w14:textId="77777777" w:rsidR="00142AFB" w:rsidRDefault="00142AFB" w:rsidP="00A7153A">
      <w:pPr>
        <w:pStyle w:val="ListParagraph"/>
        <w:numPr>
          <w:ilvl w:val="0"/>
          <w:numId w:val="3"/>
        </w:numPr>
        <w:spacing w:after="0"/>
      </w:pPr>
      <w:r w:rsidRPr="00142AFB">
        <w:t xml:space="preserve">Occupational Health report (if applicable). </w:t>
      </w:r>
    </w:p>
    <w:p w14:paraId="155A4F34" w14:textId="77777777" w:rsidR="00142AFB" w:rsidRDefault="00142AFB" w:rsidP="00A7153A">
      <w:pPr>
        <w:pStyle w:val="ListParagraph"/>
        <w:numPr>
          <w:ilvl w:val="0"/>
          <w:numId w:val="3"/>
        </w:numPr>
        <w:spacing w:after="0"/>
      </w:pPr>
      <w:r>
        <w:t>W</w:t>
      </w:r>
      <w:r w:rsidRPr="00142AFB">
        <w:t xml:space="preserve">hat, if any, adjustments and/or support is in place, and if this needs to be reviewed. </w:t>
      </w:r>
    </w:p>
    <w:p w14:paraId="29DC7726" w14:textId="5C3F830B" w:rsidR="00142AFB" w:rsidRDefault="00142AFB" w:rsidP="00A7153A">
      <w:pPr>
        <w:pStyle w:val="ListParagraph"/>
        <w:numPr>
          <w:ilvl w:val="0"/>
          <w:numId w:val="3"/>
        </w:numPr>
        <w:spacing w:after="0"/>
      </w:pPr>
      <w:r>
        <w:t>A</w:t>
      </w:r>
      <w:r w:rsidRPr="00142AFB">
        <w:t>dditional adjustments and/or support you may need.</w:t>
      </w:r>
    </w:p>
    <w:p w14:paraId="075E5C7E" w14:textId="77777777" w:rsidR="00825516" w:rsidRDefault="00825516" w:rsidP="00A7153A">
      <w:pPr>
        <w:spacing w:after="0"/>
      </w:pPr>
    </w:p>
    <w:p w14:paraId="29802C22" w14:textId="6E81DF3F" w:rsidR="00142AFB" w:rsidRDefault="00142AFB" w:rsidP="00A7153A">
      <w:pPr>
        <w:spacing w:after="0"/>
      </w:pPr>
      <w:r>
        <w:t>A</w:t>
      </w:r>
      <w:r w:rsidRPr="00142AFB">
        <w:t>fter you and your</w:t>
      </w:r>
      <w:r>
        <w:t xml:space="preserve"> line</w:t>
      </w:r>
      <w:r w:rsidRPr="00142AFB">
        <w:t xml:space="preserve"> manager have had a full discussion, your </w:t>
      </w:r>
      <w:r>
        <w:t xml:space="preserve">line </w:t>
      </w:r>
      <w:r w:rsidRPr="00142AFB">
        <w:t xml:space="preserve">manager will confirm any next steps put in place </w:t>
      </w:r>
      <w:r w:rsidR="00DC0525">
        <w:t xml:space="preserve">in the form of an informal improvement plan </w:t>
      </w:r>
      <w:r w:rsidRPr="00142AFB">
        <w:t>and</w:t>
      </w:r>
      <w:r w:rsidR="00DC0525">
        <w:t xml:space="preserve"> agree with you</w:t>
      </w:r>
      <w:r w:rsidRPr="00142AFB">
        <w:t xml:space="preserve"> when these will be reviewed.</w:t>
      </w:r>
    </w:p>
    <w:p w14:paraId="6532F22F" w14:textId="77777777" w:rsidR="00825516" w:rsidRDefault="00825516" w:rsidP="00A7153A">
      <w:pPr>
        <w:spacing w:after="0"/>
      </w:pPr>
    </w:p>
    <w:p w14:paraId="5B4F7EBA" w14:textId="7071FC21" w:rsidR="03D99287" w:rsidRPr="00A7153A" w:rsidRDefault="00142AFB" w:rsidP="00A7153A">
      <w:pPr>
        <w:pStyle w:val="ListParagraph"/>
        <w:numPr>
          <w:ilvl w:val="0"/>
          <w:numId w:val="1"/>
        </w:numPr>
        <w:spacing w:after="0"/>
        <w:rPr>
          <w:b/>
          <w:bCs/>
        </w:rPr>
      </w:pPr>
      <w:r w:rsidRPr="00A7153A">
        <w:rPr>
          <w:rFonts w:eastAsiaTheme="minorEastAsia"/>
          <w:b/>
          <w:bCs/>
        </w:rPr>
        <w:t>Formal Attendance Review Meeting</w:t>
      </w:r>
      <w:r w:rsidR="005E1D0B" w:rsidRPr="00A7153A">
        <w:rPr>
          <w:rFonts w:eastAsiaTheme="minorEastAsia"/>
          <w:b/>
          <w:bCs/>
        </w:rPr>
        <w:t xml:space="preserve"> (s)</w:t>
      </w:r>
    </w:p>
    <w:p w14:paraId="4793B940" w14:textId="5A50D4F7" w:rsidR="00142AFB" w:rsidRDefault="006433C9" w:rsidP="00A7153A">
      <w:pPr>
        <w:spacing w:after="0"/>
      </w:pPr>
      <w:r>
        <w:t xml:space="preserve">This will be held if you exceed the sickness absence trigger points. </w:t>
      </w:r>
      <w:r w:rsidR="00142AFB">
        <w:t>Y</w:t>
      </w:r>
      <w:r w:rsidR="00142AFB" w:rsidRPr="00142AFB">
        <w:t xml:space="preserve">our </w:t>
      </w:r>
      <w:r w:rsidR="00142AFB">
        <w:t xml:space="preserve">line </w:t>
      </w:r>
      <w:r w:rsidR="00142AFB" w:rsidRPr="00142AFB">
        <w:t>manager will write to you to let you know when and where the meeting will be. As this is a formal meeting you can be accompanied at the meeting by a trade union rep or a</w:t>
      </w:r>
      <w:r w:rsidR="00142AFB">
        <w:t xml:space="preserve"> </w:t>
      </w:r>
      <w:r w:rsidR="00142AFB" w:rsidRPr="00142AFB">
        <w:t xml:space="preserve">work colleague. Your </w:t>
      </w:r>
      <w:r w:rsidR="00142AFB">
        <w:t xml:space="preserve">line </w:t>
      </w:r>
      <w:r w:rsidR="00142AFB" w:rsidRPr="00142AFB">
        <w:t xml:space="preserve">manager will be accompanied by another manager at the meeting </w:t>
      </w:r>
      <w:r w:rsidR="00142AFB" w:rsidRPr="00142AFB">
        <w:lastRenderedPageBreak/>
        <w:t xml:space="preserve">who will take notes. In some cases, a member of </w:t>
      </w:r>
      <w:r w:rsidR="00825516">
        <w:t>Diocesan Office HR team</w:t>
      </w:r>
      <w:r w:rsidR="00142AFB" w:rsidRPr="00142AFB">
        <w:t xml:space="preserve"> may attend instead of another manager. </w:t>
      </w:r>
    </w:p>
    <w:p w14:paraId="3A376260" w14:textId="77777777" w:rsidR="00825516" w:rsidRDefault="00825516" w:rsidP="00A7153A">
      <w:pPr>
        <w:spacing w:after="0"/>
      </w:pPr>
    </w:p>
    <w:p w14:paraId="4C7B31D7" w14:textId="4A0EF0C4" w:rsidR="00142AFB" w:rsidRDefault="00142AFB" w:rsidP="00A7153A">
      <w:pPr>
        <w:spacing w:after="0"/>
      </w:pPr>
      <w:r w:rsidRPr="00142AFB">
        <w:t xml:space="preserve">The meeting is a two-way discussion between you and your </w:t>
      </w:r>
      <w:r>
        <w:t xml:space="preserve">line </w:t>
      </w:r>
      <w:r w:rsidRPr="00142AFB">
        <w:t xml:space="preserve">manager. Your </w:t>
      </w:r>
      <w:r>
        <w:t xml:space="preserve">line </w:t>
      </w:r>
      <w:r w:rsidRPr="00142AFB">
        <w:t>manager will discuss the following with you:</w:t>
      </w:r>
    </w:p>
    <w:p w14:paraId="3C98F8AF" w14:textId="77777777" w:rsidR="00142AFB" w:rsidRDefault="00142AFB" w:rsidP="00A7153A">
      <w:pPr>
        <w:pStyle w:val="ListParagraph"/>
        <w:numPr>
          <w:ilvl w:val="0"/>
          <w:numId w:val="3"/>
        </w:numPr>
        <w:spacing w:after="0"/>
      </w:pPr>
      <w:r>
        <w:t>Y</w:t>
      </w:r>
      <w:r w:rsidRPr="00142AFB">
        <w:t xml:space="preserve">our absences that have given cause for concern. </w:t>
      </w:r>
    </w:p>
    <w:p w14:paraId="7017ACC1" w14:textId="77777777" w:rsidR="00142AFB" w:rsidRDefault="00142AFB" w:rsidP="00A7153A">
      <w:pPr>
        <w:pStyle w:val="ListParagraph"/>
        <w:numPr>
          <w:ilvl w:val="0"/>
          <w:numId w:val="3"/>
        </w:numPr>
        <w:spacing w:after="0"/>
      </w:pPr>
      <w:r>
        <w:t>W</w:t>
      </w:r>
      <w:r w:rsidRPr="00142AFB">
        <w:t xml:space="preserve">hat, if any, adjustments and/or support is in place, and if this needs to be reviewed. </w:t>
      </w:r>
    </w:p>
    <w:p w14:paraId="1ABA6259" w14:textId="77777777" w:rsidR="00142AFB" w:rsidRDefault="00142AFB" w:rsidP="00A7153A">
      <w:pPr>
        <w:pStyle w:val="ListParagraph"/>
        <w:numPr>
          <w:ilvl w:val="0"/>
          <w:numId w:val="3"/>
        </w:numPr>
        <w:spacing w:after="0"/>
      </w:pPr>
      <w:r>
        <w:t>N</w:t>
      </w:r>
      <w:r w:rsidRPr="00142AFB">
        <w:t xml:space="preserve">ext steps from previous attendance review meetings (if applicable). </w:t>
      </w:r>
    </w:p>
    <w:p w14:paraId="439FA33A" w14:textId="73298403" w:rsidR="00142AFB" w:rsidRDefault="00142AFB" w:rsidP="00A7153A">
      <w:pPr>
        <w:pStyle w:val="ListParagraph"/>
        <w:numPr>
          <w:ilvl w:val="0"/>
          <w:numId w:val="3"/>
        </w:numPr>
        <w:spacing w:after="0"/>
      </w:pPr>
      <w:r w:rsidRPr="00142AFB">
        <w:t>Occupational Health report (if applicable).</w:t>
      </w:r>
    </w:p>
    <w:p w14:paraId="29891BDA" w14:textId="77777777" w:rsidR="00825516" w:rsidRDefault="00825516" w:rsidP="00A7153A">
      <w:pPr>
        <w:spacing w:after="0"/>
      </w:pPr>
    </w:p>
    <w:p w14:paraId="0A4298DA" w14:textId="6A06FF9D" w:rsidR="00142AFB" w:rsidRDefault="00142AFB" w:rsidP="00A7153A">
      <w:pPr>
        <w:spacing w:after="0"/>
      </w:pPr>
      <w:r>
        <w:t>A</w:t>
      </w:r>
      <w:r w:rsidRPr="00142AFB">
        <w:t xml:space="preserve">fter you and your </w:t>
      </w:r>
      <w:r>
        <w:t xml:space="preserve">line </w:t>
      </w:r>
      <w:r w:rsidRPr="00142AFB">
        <w:t xml:space="preserve">manager have had a full discussion, the meeting will be adjourned. This gives your </w:t>
      </w:r>
      <w:r>
        <w:t xml:space="preserve">line </w:t>
      </w:r>
      <w:r w:rsidRPr="00142AFB">
        <w:t>manager time to decide what the outcome of the meeting should be. The meeting can have one of three outcomes:</w:t>
      </w:r>
    </w:p>
    <w:p w14:paraId="178A8D5F" w14:textId="5E7CDB05" w:rsidR="00142AFB" w:rsidRDefault="00142AFB" w:rsidP="00A7153A">
      <w:pPr>
        <w:pStyle w:val="ListParagraph"/>
        <w:numPr>
          <w:ilvl w:val="0"/>
          <w:numId w:val="3"/>
        </w:numPr>
        <w:spacing w:after="0"/>
      </w:pPr>
      <w:r w:rsidRPr="00142AFB">
        <w:t>No further action</w:t>
      </w:r>
      <w:r w:rsidR="005E1D0B">
        <w:t>, but a reiteration of your previous Informal Review plan</w:t>
      </w:r>
    </w:p>
    <w:p w14:paraId="3AD0752C" w14:textId="0DF924CA" w:rsidR="005E1D0B" w:rsidRDefault="005E1D0B" w:rsidP="00A7153A">
      <w:pPr>
        <w:pStyle w:val="ListParagraph"/>
        <w:numPr>
          <w:ilvl w:val="0"/>
          <w:numId w:val="3"/>
        </w:numPr>
        <w:spacing w:after="0"/>
      </w:pPr>
      <w:r>
        <w:t xml:space="preserve">A deferment, whilst seeking </w:t>
      </w:r>
      <w:r w:rsidR="005E14E9">
        <w:t>Occupational Health or Medical Practitioner Advice</w:t>
      </w:r>
    </w:p>
    <w:p w14:paraId="43F5559B" w14:textId="5E180CE9" w:rsidR="00142AFB" w:rsidRDefault="00142AFB" w:rsidP="00A7153A">
      <w:pPr>
        <w:pStyle w:val="ListParagraph"/>
        <w:numPr>
          <w:ilvl w:val="0"/>
          <w:numId w:val="3"/>
        </w:numPr>
        <w:spacing w:after="0"/>
      </w:pPr>
      <w:r>
        <w:t xml:space="preserve">Formal action, this </w:t>
      </w:r>
      <w:r w:rsidR="439D863C">
        <w:t>could</w:t>
      </w:r>
      <w:r>
        <w:t xml:space="preserve"> be: </w:t>
      </w:r>
    </w:p>
    <w:p w14:paraId="23D29635" w14:textId="54227B6F" w:rsidR="00142AFB" w:rsidRDefault="00961BA2" w:rsidP="00A7153A">
      <w:pPr>
        <w:pStyle w:val="ListParagraph"/>
        <w:numPr>
          <w:ilvl w:val="1"/>
          <w:numId w:val="3"/>
        </w:numPr>
        <w:spacing w:after="0"/>
      </w:pPr>
      <w:r>
        <w:t>Stage 1 formal improvement plan</w:t>
      </w:r>
      <w:r w:rsidR="00142AFB">
        <w:t xml:space="preserve"> –the warning </w:t>
      </w:r>
      <w:r>
        <w:t xml:space="preserve">of the need to improve attendance levels </w:t>
      </w:r>
      <w:r w:rsidR="00142AFB">
        <w:t xml:space="preserve">will be live on your record for </w:t>
      </w:r>
      <w:r w:rsidR="7A826C24">
        <w:t>26 weeks</w:t>
      </w:r>
    </w:p>
    <w:p w14:paraId="6C7EBD21" w14:textId="3188AD13" w:rsidR="00142AFB" w:rsidRDefault="00961BA2" w:rsidP="00A7153A">
      <w:pPr>
        <w:pStyle w:val="ListParagraph"/>
        <w:numPr>
          <w:ilvl w:val="1"/>
          <w:numId w:val="3"/>
        </w:numPr>
        <w:spacing w:after="0"/>
      </w:pPr>
      <w:r>
        <w:t xml:space="preserve">Stage 2 formal improvement plan </w:t>
      </w:r>
      <w:r w:rsidR="00142AFB">
        <w:t>–</w:t>
      </w:r>
      <w:r w:rsidR="00A7153A">
        <w:t xml:space="preserve"> </w:t>
      </w:r>
      <w:r w:rsidR="00142AFB">
        <w:t xml:space="preserve">The warning </w:t>
      </w:r>
      <w:r>
        <w:t xml:space="preserve">of the need to improve attendance levels </w:t>
      </w:r>
      <w:r w:rsidR="00142AFB">
        <w:t>will be held on you record for 52 weeks.</w:t>
      </w:r>
    </w:p>
    <w:p w14:paraId="6ABB7B68" w14:textId="4BB985DF" w:rsidR="005F7DB0" w:rsidRDefault="00961BA2" w:rsidP="00A7153A">
      <w:pPr>
        <w:pStyle w:val="ListParagraph"/>
        <w:numPr>
          <w:ilvl w:val="1"/>
          <w:numId w:val="3"/>
        </w:numPr>
        <w:spacing w:after="0"/>
      </w:pPr>
      <w:r>
        <w:t xml:space="preserve">Stage 3 </w:t>
      </w:r>
      <w:r w:rsidR="00394815">
        <w:t xml:space="preserve">hearing - </w:t>
      </w:r>
      <w:r w:rsidR="00142AFB">
        <w:t xml:space="preserve">Dismissal </w:t>
      </w:r>
      <w:r w:rsidR="1C69A19E">
        <w:t>on the grounds of capability</w:t>
      </w:r>
      <w:r w:rsidR="00394815">
        <w:t xml:space="preserve">, </w:t>
      </w:r>
      <w:r w:rsidR="00142AFB">
        <w:t xml:space="preserve">where you already have </w:t>
      </w:r>
      <w:proofErr w:type="gramStart"/>
      <w:r w:rsidR="00142AFB">
        <w:t>a prior warning</w:t>
      </w:r>
      <w:proofErr w:type="gramEnd"/>
      <w:r w:rsidR="00142AFB">
        <w:t>, or where the circumstances of your absence otherwise make it appropriate,</w:t>
      </w:r>
    </w:p>
    <w:p w14:paraId="366954C3" w14:textId="77777777" w:rsidR="00825516" w:rsidRDefault="00825516" w:rsidP="00A7153A">
      <w:pPr>
        <w:spacing w:after="0" w:line="240" w:lineRule="auto"/>
        <w:rPr>
          <w:b/>
          <w:bCs/>
        </w:rPr>
      </w:pPr>
    </w:p>
    <w:p w14:paraId="4BB2B707" w14:textId="0BFE50AB" w:rsidR="00142AFB" w:rsidRPr="00A7153A" w:rsidRDefault="00142AFB" w:rsidP="00A7153A">
      <w:pPr>
        <w:spacing w:after="0" w:line="240" w:lineRule="auto"/>
        <w:rPr>
          <w:b/>
          <w:bCs/>
        </w:rPr>
      </w:pPr>
      <w:r w:rsidRPr="00A7153A">
        <w:rPr>
          <w:b/>
          <w:bCs/>
        </w:rPr>
        <w:t>Long Term Absence</w:t>
      </w:r>
    </w:p>
    <w:p w14:paraId="08D91574" w14:textId="3CE74E00" w:rsidR="00142AFB" w:rsidRDefault="00142AFB" w:rsidP="00A7153A">
      <w:pPr>
        <w:spacing w:after="0" w:line="240" w:lineRule="auto"/>
      </w:pPr>
      <w:r w:rsidRPr="00142AFB">
        <w:t xml:space="preserve">Long term sickness absence is where you are absent for a period of more than 4 weeks. If you are unable to return after 4 weeks your </w:t>
      </w:r>
      <w:r>
        <w:t xml:space="preserve">line </w:t>
      </w:r>
      <w:r w:rsidRPr="00142AFB">
        <w:t xml:space="preserve">manager will arrange a review meeting with you to discuss your ill health and the support, we can offer to help you return to and remain at work. We will work with you throughout your absence and will implement reasonable adjustments where possible. </w:t>
      </w:r>
    </w:p>
    <w:p w14:paraId="23C4C486" w14:textId="77777777" w:rsidR="00A7153A" w:rsidRDefault="00A7153A" w:rsidP="00A7153A">
      <w:pPr>
        <w:spacing w:after="0"/>
      </w:pPr>
    </w:p>
    <w:p w14:paraId="4322174E" w14:textId="63648EBD" w:rsidR="00142AFB" w:rsidRDefault="00142AFB" w:rsidP="00A7153A">
      <w:pPr>
        <w:spacing w:after="0"/>
      </w:pPr>
      <w:r w:rsidRPr="00142AFB">
        <w:t xml:space="preserve">During your absence, your </w:t>
      </w:r>
      <w:r>
        <w:t xml:space="preserve">line </w:t>
      </w:r>
      <w:r w:rsidRPr="00142AFB">
        <w:t>manager will hold review meetings with you regularly. There are no set timescales for review meetings – it depends on your medical condition and your circumstances. Your</w:t>
      </w:r>
      <w:r>
        <w:t xml:space="preserve"> line</w:t>
      </w:r>
      <w:r w:rsidRPr="00142AFB">
        <w:t xml:space="preserve"> manager will arrange to meet you at appropriate times as your absence progresses. This may be for example, after receiving an Occupational Health report or if you have met with your GP or specialist. </w:t>
      </w:r>
    </w:p>
    <w:p w14:paraId="5ECCCEA6" w14:textId="77777777" w:rsidR="00825516" w:rsidRDefault="00825516" w:rsidP="00A7153A">
      <w:pPr>
        <w:spacing w:after="0"/>
      </w:pPr>
    </w:p>
    <w:p w14:paraId="2D71DD72" w14:textId="01E58FDD" w:rsidR="00142AFB" w:rsidRDefault="00142AFB" w:rsidP="00A7153A">
      <w:pPr>
        <w:spacing w:after="0"/>
      </w:pPr>
      <w:r w:rsidRPr="00142AFB">
        <w:t xml:space="preserve">The meeting is a two-way discussion between you and your </w:t>
      </w:r>
      <w:r>
        <w:t xml:space="preserve">line </w:t>
      </w:r>
      <w:r w:rsidRPr="00142AFB">
        <w:t xml:space="preserve">manager. Your </w:t>
      </w:r>
      <w:r>
        <w:t xml:space="preserve">line </w:t>
      </w:r>
      <w:r w:rsidRPr="00142AFB">
        <w:t>manager will discuss the following with you:</w:t>
      </w:r>
    </w:p>
    <w:p w14:paraId="3118F287" w14:textId="77777777" w:rsidR="00142AFB" w:rsidRDefault="00142AFB" w:rsidP="00A7153A">
      <w:pPr>
        <w:pStyle w:val="ListParagraph"/>
        <w:numPr>
          <w:ilvl w:val="0"/>
          <w:numId w:val="3"/>
        </w:numPr>
        <w:spacing w:after="0"/>
      </w:pPr>
      <w:r>
        <w:t>Y</w:t>
      </w:r>
      <w:r w:rsidRPr="00142AFB">
        <w:t xml:space="preserve">our health conditions and what progress you are making. </w:t>
      </w:r>
    </w:p>
    <w:p w14:paraId="16058461" w14:textId="36C7F1F0" w:rsidR="00142AFB" w:rsidRDefault="00142AFB" w:rsidP="00A7153A">
      <w:pPr>
        <w:pStyle w:val="ListParagraph"/>
        <w:numPr>
          <w:ilvl w:val="0"/>
          <w:numId w:val="3"/>
        </w:numPr>
        <w:spacing w:after="0"/>
      </w:pPr>
      <w:r>
        <w:t xml:space="preserve">What adjustments and/or support is in place, and if this needs to be reviewed. </w:t>
      </w:r>
    </w:p>
    <w:p w14:paraId="01E6A617" w14:textId="77777777" w:rsidR="00142AFB" w:rsidRDefault="00142AFB" w:rsidP="00A7153A">
      <w:pPr>
        <w:pStyle w:val="ListParagraph"/>
        <w:numPr>
          <w:ilvl w:val="0"/>
          <w:numId w:val="3"/>
        </w:numPr>
        <w:spacing w:after="0"/>
      </w:pPr>
      <w:r>
        <w:lastRenderedPageBreak/>
        <w:t>N</w:t>
      </w:r>
      <w:r w:rsidRPr="00142AFB">
        <w:t xml:space="preserve">ext steps from previous attendance review meetings (if applicable). </w:t>
      </w:r>
    </w:p>
    <w:p w14:paraId="10B14A40" w14:textId="2EC91E2A" w:rsidR="00142AFB" w:rsidRDefault="00142AFB" w:rsidP="00A7153A">
      <w:pPr>
        <w:pStyle w:val="ListParagraph"/>
        <w:numPr>
          <w:ilvl w:val="0"/>
          <w:numId w:val="3"/>
        </w:numPr>
        <w:spacing w:after="0"/>
      </w:pPr>
      <w:r>
        <w:t xml:space="preserve">Occupational Health report (if applicable). </w:t>
      </w:r>
    </w:p>
    <w:p w14:paraId="52CE1B4D" w14:textId="2AB6BE1A" w:rsidR="00142AFB" w:rsidRDefault="00142AFB" w:rsidP="00A7153A">
      <w:pPr>
        <w:pStyle w:val="ListParagraph"/>
        <w:numPr>
          <w:ilvl w:val="0"/>
          <w:numId w:val="3"/>
        </w:numPr>
        <w:spacing w:after="0"/>
      </w:pPr>
      <w:r>
        <w:t xml:space="preserve"> if you can return to work </w:t>
      </w:r>
      <w:proofErr w:type="gramStart"/>
      <w:r>
        <w:t>in the near future</w:t>
      </w:r>
      <w:proofErr w:type="gramEnd"/>
      <w:r>
        <w:t xml:space="preserve">. </w:t>
      </w:r>
    </w:p>
    <w:p w14:paraId="2470639A" w14:textId="3CF7532C" w:rsidR="00142AFB" w:rsidRDefault="00142AFB" w:rsidP="00A7153A">
      <w:pPr>
        <w:pStyle w:val="ListParagraph"/>
        <w:numPr>
          <w:ilvl w:val="0"/>
          <w:numId w:val="3"/>
        </w:numPr>
        <w:spacing w:after="0"/>
      </w:pPr>
      <w:r>
        <w:t>Options that may be available if you are unable to return to your role</w:t>
      </w:r>
    </w:p>
    <w:p w14:paraId="6AAAB18C" w14:textId="77777777" w:rsidR="00825516" w:rsidRDefault="00825516" w:rsidP="00A7153A">
      <w:pPr>
        <w:spacing w:after="0" w:line="240" w:lineRule="auto"/>
        <w:rPr>
          <w:b/>
          <w:bCs/>
        </w:rPr>
      </w:pPr>
    </w:p>
    <w:p w14:paraId="0762AF09" w14:textId="7220AD71" w:rsidR="00142AFB" w:rsidRPr="00A7153A" w:rsidRDefault="00142AFB" w:rsidP="00A7153A">
      <w:pPr>
        <w:spacing w:after="0" w:line="240" w:lineRule="auto"/>
        <w:rPr>
          <w:sz w:val="20"/>
          <w:szCs w:val="20"/>
        </w:rPr>
      </w:pPr>
      <w:r w:rsidRPr="00A7153A">
        <w:rPr>
          <w:b/>
          <w:bCs/>
        </w:rPr>
        <w:t>Sickness and Holidays</w:t>
      </w:r>
    </w:p>
    <w:p w14:paraId="00FE8456" w14:textId="77777777" w:rsidR="004D583A" w:rsidRDefault="00142AFB" w:rsidP="00A7153A">
      <w:pPr>
        <w:spacing w:after="0" w:line="240" w:lineRule="auto"/>
      </w:pPr>
      <w:r>
        <w:t>I</w:t>
      </w:r>
      <w:r w:rsidRPr="00142AFB">
        <w:t xml:space="preserve">f you’re off sick and have pre-booked holiday that you’re too unwell to take, you can ask for the holiday to be cancelled so you can take it another time. If you are already on holiday and you become so unwell that you wouldn’t have been able to attend work, you can ask for these holidays to be cancelled if your illness seriously disrupts your holiday. You will need to follow the absence reporting procedure and get a Fit Note from your doctor covering the entire period of holiday you were unwell (including the first seven calendar days). </w:t>
      </w:r>
    </w:p>
    <w:p w14:paraId="6DD6EE6B" w14:textId="77777777" w:rsidR="00A7153A" w:rsidRDefault="00A7153A" w:rsidP="00A7153A">
      <w:pPr>
        <w:spacing w:after="0"/>
      </w:pPr>
    </w:p>
    <w:p w14:paraId="6E24553F" w14:textId="4EB416AE" w:rsidR="004D583A" w:rsidRDefault="00142AFB" w:rsidP="00A7153A">
      <w:pPr>
        <w:spacing w:after="0"/>
      </w:pPr>
      <w:r w:rsidRPr="00142AFB">
        <w:t xml:space="preserve">If you are on sick leave and you want to go on holiday you need to let your </w:t>
      </w:r>
      <w:r w:rsidR="004D583A">
        <w:t xml:space="preserve">line </w:t>
      </w:r>
      <w:r w:rsidRPr="00142AFB">
        <w:t xml:space="preserve">manager know. We may want to refer you to Occupational Health to ensure going on holiday will not be detrimental to your recovery. Where an absence is broken by a period of annual leave the sickness before and directly after the period of annual leave will be treated as a single absence. </w:t>
      </w:r>
    </w:p>
    <w:p w14:paraId="53EB700A" w14:textId="77777777" w:rsidR="00825516" w:rsidRDefault="00825516" w:rsidP="00A7153A">
      <w:pPr>
        <w:spacing w:after="0"/>
      </w:pPr>
    </w:p>
    <w:p w14:paraId="0DA7A87C" w14:textId="316A3E79" w:rsidR="00142AFB" w:rsidRDefault="00142AFB" w:rsidP="00A7153A">
      <w:pPr>
        <w:spacing w:after="0"/>
      </w:pPr>
      <w:r w:rsidRPr="00142AFB">
        <w:t>When you are off sick you continue to accrue annual leave. You will not accrue bank holiday leave unless this would take you below your statutory leave entitlement of 5.6 weeks per year.</w:t>
      </w:r>
    </w:p>
    <w:p w14:paraId="549509F5" w14:textId="77777777" w:rsidR="00825516" w:rsidRDefault="00825516" w:rsidP="00A7153A">
      <w:pPr>
        <w:spacing w:after="0" w:line="240" w:lineRule="auto"/>
        <w:rPr>
          <w:rFonts w:eastAsiaTheme="minorEastAsia"/>
          <w:b/>
          <w:bCs/>
        </w:rPr>
      </w:pPr>
    </w:p>
    <w:p w14:paraId="7AD2C150" w14:textId="0A35FF6F" w:rsidR="004D583A" w:rsidRPr="00A7153A" w:rsidRDefault="004D583A" w:rsidP="00A7153A">
      <w:pPr>
        <w:spacing w:after="0" w:line="240" w:lineRule="auto"/>
        <w:rPr>
          <w:b/>
          <w:bCs/>
        </w:rPr>
      </w:pPr>
      <w:r w:rsidRPr="00A7153A">
        <w:rPr>
          <w:rFonts w:eastAsiaTheme="minorEastAsia"/>
          <w:b/>
          <w:bCs/>
        </w:rPr>
        <w:t>Personal Conduct Matters</w:t>
      </w:r>
    </w:p>
    <w:p w14:paraId="297A299E" w14:textId="09981039" w:rsidR="004D583A" w:rsidRDefault="004D583A" w:rsidP="00A7153A">
      <w:pPr>
        <w:spacing w:after="0" w:line="240" w:lineRule="auto"/>
      </w:pPr>
      <w:r w:rsidRPr="004D583A">
        <w:t>In some cases, the Disciplinary Policy may apply rather than, or as well as, the Sickness Absence Policy. Such conduct matters include, but are not limited to</w:t>
      </w:r>
      <w:r>
        <w:t>:</w:t>
      </w:r>
    </w:p>
    <w:p w14:paraId="3B9ABA21" w14:textId="77777777" w:rsidR="004D583A" w:rsidRDefault="004D583A" w:rsidP="00A7153A">
      <w:pPr>
        <w:pStyle w:val="ListParagraph"/>
        <w:numPr>
          <w:ilvl w:val="0"/>
          <w:numId w:val="3"/>
        </w:numPr>
        <w:spacing w:after="0"/>
      </w:pPr>
      <w:r>
        <w:t>I</w:t>
      </w:r>
      <w:r w:rsidRPr="004D583A">
        <w:t>f you don’t follow the absence reporting procedure.</w:t>
      </w:r>
    </w:p>
    <w:p w14:paraId="3520B366" w14:textId="220670EC" w:rsidR="004D583A" w:rsidRDefault="004D583A" w:rsidP="00A7153A">
      <w:pPr>
        <w:pStyle w:val="ListParagraph"/>
        <w:numPr>
          <w:ilvl w:val="0"/>
          <w:numId w:val="3"/>
        </w:numPr>
        <w:spacing w:after="0"/>
      </w:pPr>
      <w:r w:rsidRPr="004D583A">
        <w:t xml:space="preserve">If you don’t follow the Keeping in Touch procedure. </w:t>
      </w:r>
    </w:p>
    <w:p w14:paraId="71576895" w14:textId="77777777" w:rsidR="004D583A" w:rsidRDefault="004D583A" w:rsidP="00A7153A">
      <w:pPr>
        <w:pStyle w:val="ListParagraph"/>
        <w:numPr>
          <w:ilvl w:val="0"/>
          <w:numId w:val="3"/>
        </w:numPr>
        <w:spacing w:after="0"/>
      </w:pPr>
      <w:r>
        <w:t>I</w:t>
      </w:r>
      <w:r w:rsidRPr="004D583A">
        <w:t xml:space="preserve">f we have reasonable grounds to believe that your sickness absence isn’t genuine. </w:t>
      </w:r>
    </w:p>
    <w:p w14:paraId="30BACB3B" w14:textId="77777777" w:rsidR="004D583A" w:rsidRDefault="004D583A" w:rsidP="00A7153A">
      <w:pPr>
        <w:pStyle w:val="ListParagraph"/>
        <w:numPr>
          <w:ilvl w:val="0"/>
          <w:numId w:val="3"/>
        </w:numPr>
        <w:spacing w:after="0"/>
      </w:pPr>
      <w:r w:rsidRPr="004D583A">
        <w:t>If you give inaccurate or misleading information about your sickness absence.</w:t>
      </w:r>
    </w:p>
    <w:p w14:paraId="0A4F4D90" w14:textId="77777777" w:rsidR="004D583A" w:rsidRDefault="004D583A" w:rsidP="00A7153A">
      <w:pPr>
        <w:pStyle w:val="ListParagraph"/>
        <w:numPr>
          <w:ilvl w:val="0"/>
          <w:numId w:val="3"/>
        </w:numPr>
        <w:spacing w:after="0"/>
      </w:pPr>
      <w:r w:rsidRPr="004D583A">
        <w:t xml:space="preserve">If we have reasonable grounds to believe you are doing activities (other work, sports, hobbies, etc.) that may delay your recovery or make your condition worse. </w:t>
      </w:r>
    </w:p>
    <w:p w14:paraId="57F15330" w14:textId="354DF225" w:rsidR="004D583A" w:rsidRPr="002C5F41" w:rsidRDefault="004D583A" w:rsidP="00A7153A">
      <w:pPr>
        <w:pStyle w:val="ListParagraph"/>
        <w:numPr>
          <w:ilvl w:val="0"/>
          <w:numId w:val="3"/>
        </w:numPr>
        <w:spacing w:after="0"/>
      </w:pPr>
      <w:r w:rsidRPr="004D583A">
        <w:t>If you undertake any other employment, whether paid or unpaid without prior consent.</w:t>
      </w:r>
    </w:p>
    <w:sectPr w:rsidR="004D583A" w:rsidRPr="002C5F4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C5A5" w14:textId="77777777" w:rsidR="002449E5" w:rsidRDefault="002449E5" w:rsidP="002C5F41">
      <w:pPr>
        <w:spacing w:after="0" w:line="240" w:lineRule="auto"/>
      </w:pPr>
      <w:r>
        <w:separator/>
      </w:r>
    </w:p>
  </w:endnote>
  <w:endnote w:type="continuationSeparator" w:id="0">
    <w:p w14:paraId="478CA015" w14:textId="77777777" w:rsidR="002449E5" w:rsidRDefault="002449E5" w:rsidP="002C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892734"/>
      <w:docPartObj>
        <w:docPartGallery w:val="Page Numbers (Bottom of Page)"/>
        <w:docPartUnique/>
      </w:docPartObj>
    </w:sdtPr>
    <w:sdtEndPr/>
    <w:sdtContent>
      <w:sdt>
        <w:sdtPr>
          <w:id w:val="-1769616900"/>
          <w:docPartObj>
            <w:docPartGallery w:val="Page Numbers (Top of Page)"/>
            <w:docPartUnique/>
          </w:docPartObj>
        </w:sdtPr>
        <w:sdtEndPr/>
        <w:sdtContent>
          <w:p w14:paraId="76754E97" w14:textId="57E41D20" w:rsidR="004D583A" w:rsidRDefault="004D583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C7FBB5A" w14:textId="77777777" w:rsidR="004D583A" w:rsidRDefault="004D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D845" w14:textId="77777777" w:rsidR="002449E5" w:rsidRDefault="002449E5" w:rsidP="002C5F41">
      <w:pPr>
        <w:spacing w:after="0" w:line="240" w:lineRule="auto"/>
      </w:pPr>
      <w:r>
        <w:separator/>
      </w:r>
    </w:p>
  </w:footnote>
  <w:footnote w:type="continuationSeparator" w:id="0">
    <w:p w14:paraId="1511DE28" w14:textId="77777777" w:rsidR="002449E5" w:rsidRDefault="002449E5" w:rsidP="002C5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15DF3"/>
    <w:multiLevelType w:val="hybridMultilevel"/>
    <w:tmpl w:val="6CA0D0F6"/>
    <w:lvl w:ilvl="0" w:tplc="075E2480">
      <w:start w:val="1"/>
      <w:numFmt w:val="bullet"/>
      <w:lvlText w:val=""/>
      <w:lvlJc w:val="left"/>
      <w:pPr>
        <w:ind w:left="720" w:hanging="360"/>
      </w:pPr>
      <w:rPr>
        <w:rFonts w:ascii="Symbol" w:hAnsi="Symbol" w:hint="default"/>
      </w:rPr>
    </w:lvl>
    <w:lvl w:ilvl="1" w:tplc="9160827E">
      <w:start w:val="1"/>
      <w:numFmt w:val="bullet"/>
      <w:lvlText w:val="o"/>
      <w:lvlJc w:val="left"/>
      <w:pPr>
        <w:ind w:left="1440" w:hanging="360"/>
      </w:pPr>
      <w:rPr>
        <w:rFonts w:ascii="Courier New" w:hAnsi="Courier New" w:hint="default"/>
      </w:rPr>
    </w:lvl>
    <w:lvl w:ilvl="2" w:tplc="817616F0">
      <w:start w:val="1"/>
      <w:numFmt w:val="bullet"/>
      <w:lvlText w:val=""/>
      <w:lvlJc w:val="left"/>
      <w:pPr>
        <w:ind w:left="2160" w:hanging="360"/>
      </w:pPr>
      <w:rPr>
        <w:rFonts w:ascii="Wingdings" w:hAnsi="Wingdings" w:hint="default"/>
      </w:rPr>
    </w:lvl>
    <w:lvl w:ilvl="3" w:tplc="7166D7C2">
      <w:start w:val="1"/>
      <w:numFmt w:val="bullet"/>
      <w:lvlText w:val=""/>
      <w:lvlJc w:val="left"/>
      <w:pPr>
        <w:ind w:left="2880" w:hanging="360"/>
      </w:pPr>
      <w:rPr>
        <w:rFonts w:ascii="Symbol" w:hAnsi="Symbol" w:hint="default"/>
      </w:rPr>
    </w:lvl>
    <w:lvl w:ilvl="4" w:tplc="EFF8AFB2">
      <w:start w:val="1"/>
      <w:numFmt w:val="bullet"/>
      <w:lvlText w:val="o"/>
      <w:lvlJc w:val="left"/>
      <w:pPr>
        <w:ind w:left="3600" w:hanging="360"/>
      </w:pPr>
      <w:rPr>
        <w:rFonts w:ascii="Courier New" w:hAnsi="Courier New" w:hint="default"/>
      </w:rPr>
    </w:lvl>
    <w:lvl w:ilvl="5" w:tplc="E334C018">
      <w:start w:val="1"/>
      <w:numFmt w:val="bullet"/>
      <w:lvlText w:val=""/>
      <w:lvlJc w:val="left"/>
      <w:pPr>
        <w:ind w:left="4320" w:hanging="360"/>
      </w:pPr>
      <w:rPr>
        <w:rFonts w:ascii="Wingdings" w:hAnsi="Wingdings" w:hint="default"/>
      </w:rPr>
    </w:lvl>
    <w:lvl w:ilvl="6" w:tplc="DB6AF876">
      <w:start w:val="1"/>
      <w:numFmt w:val="bullet"/>
      <w:lvlText w:val=""/>
      <w:lvlJc w:val="left"/>
      <w:pPr>
        <w:ind w:left="5040" w:hanging="360"/>
      </w:pPr>
      <w:rPr>
        <w:rFonts w:ascii="Symbol" w:hAnsi="Symbol" w:hint="default"/>
      </w:rPr>
    </w:lvl>
    <w:lvl w:ilvl="7" w:tplc="7A78B0EE">
      <w:start w:val="1"/>
      <w:numFmt w:val="bullet"/>
      <w:lvlText w:val="o"/>
      <w:lvlJc w:val="left"/>
      <w:pPr>
        <w:ind w:left="5760" w:hanging="360"/>
      </w:pPr>
      <w:rPr>
        <w:rFonts w:ascii="Courier New" w:hAnsi="Courier New" w:hint="default"/>
      </w:rPr>
    </w:lvl>
    <w:lvl w:ilvl="8" w:tplc="2D241BDE">
      <w:start w:val="1"/>
      <w:numFmt w:val="bullet"/>
      <w:lvlText w:val=""/>
      <w:lvlJc w:val="left"/>
      <w:pPr>
        <w:ind w:left="6480" w:hanging="360"/>
      </w:pPr>
      <w:rPr>
        <w:rFonts w:ascii="Wingdings" w:hAnsi="Wingdings" w:hint="default"/>
      </w:rPr>
    </w:lvl>
  </w:abstractNum>
  <w:abstractNum w:abstractNumId="1" w15:restartNumberingAfterBreak="0">
    <w:nsid w:val="4B7867E4"/>
    <w:multiLevelType w:val="hybridMultilevel"/>
    <w:tmpl w:val="124ADE00"/>
    <w:lvl w:ilvl="0" w:tplc="3EF00F04">
      <w:start w:val="1"/>
      <w:numFmt w:val="bullet"/>
      <w:lvlText w:val=""/>
      <w:lvlJc w:val="left"/>
      <w:pPr>
        <w:ind w:left="720" w:hanging="360"/>
      </w:pPr>
      <w:rPr>
        <w:rFonts w:ascii="Symbol" w:hAnsi="Symbol" w:hint="default"/>
      </w:rPr>
    </w:lvl>
    <w:lvl w:ilvl="1" w:tplc="5DFE3C38">
      <w:start w:val="1"/>
      <w:numFmt w:val="bullet"/>
      <w:lvlText w:val="o"/>
      <w:lvlJc w:val="left"/>
      <w:pPr>
        <w:ind w:left="1440" w:hanging="360"/>
      </w:pPr>
      <w:rPr>
        <w:rFonts w:ascii="Courier New" w:hAnsi="Courier New" w:hint="default"/>
      </w:rPr>
    </w:lvl>
    <w:lvl w:ilvl="2" w:tplc="B5BA1920">
      <w:start w:val="1"/>
      <w:numFmt w:val="bullet"/>
      <w:lvlText w:val=""/>
      <w:lvlJc w:val="left"/>
      <w:pPr>
        <w:ind w:left="2160" w:hanging="360"/>
      </w:pPr>
      <w:rPr>
        <w:rFonts w:ascii="Wingdings" w:hAnsi="Wingdings" w:hint="default"/>
      </w:rPr>
    </w:lvl>
    <w:lvl w:ilvl="3" w:tplc="442EE3D8">
      <w:start w:val="1"/>
      <w:numFmt w:val="bullet"/>
      <w:lvlText w:val=""/>
      <w:lvlJc w:val="left"/>
      <w:pPr>
        <w:ind w:left="2880" w:hanging="360"/>
      </w:pPr>
      <w:rPr>
        <w:rFonts w:ascii="Symbol" w:hAnsi="Symbol" w:hint="default"/>
      </w:rPr>
    </w:lvl>
    <w:lvl w:ilvl="4" w:tplc="52748012">
      <w:start w:val="1"/>
      <w:numFmt w:val="bullet"/>
      <w:lvlText w:val="o"/>
      <w:lvlJc w:val="left"/>
      <w:pPr>
        <w:ind w:left="3600" w:hanging="360"/>
      </w:pPr>
      <w:rPr>
        <w:rFonts w:ascii="Courier New" w:hAnsi="Courier New" w:hint="default"/>
      </w:rPr>
    </w:lvl>
    <w:lvl w:ilvl="5" w:tplc="D1121BB8">
      <w:start w:val="1"/>
      <w:numFmt w:val="bullet"/>
      <w:lvlText w:val=""/>
      <w:lvlJc w:val="left"/>
      <w:pPr>
        <w:ind w:left="4320" w:hanging="360"/>
      </w:pPr>
      <w:rPr>
        <w:rFonts w:ascii="Wingdings" w:hAnsi="Wingdings" w:hint="default"/>
      </w:rPr>
    </w:lvl>
    <w:lvl w:ilvl="6" w:tplc="D3EEEE02">
      <w:start w:val="1"/>
      <w:numFmt w:val="bullet"/>
      <w:lvlText w:val=""/>
      <w:lvlJc w:val="left"/>
      <w:pPr>
        <w:ind w:left="5040" w:hanging="360"/>
      </w:pPr>
      <w:rPr>
        <w:rFonts w:ascii="Symbol" w:hAnsi="Symbol" w:hint="default"/>
      </w:rPr>
    </w:lvl>
    <w:lvl w:ilvl="7" w:tplc="44DE75C4">
      <w:start w:val="1"/>
      <w:numFmt w:val="bullet"/>
      <w:lvlText w:val="o"/>
      <w:lvlJc w:val="left"/>
      <w:pPr>
        <w:ind w:left="5760" w:hanging="360"/>
      </w:pPr>
      <w:rPr>
        <w:rFonts w:ascii="Courier New" w:hAnsi="Courier New" w:hint="default"/>
      </w:rPr>
    </w:lvl>
    <w:lvl w:ilvl="8" w:tplc="3ED85FE0">
      <w:start w:val="1"/>
      <w:numFmt w:val="bullet"/>
      <w:lvlText w:val=""/>
      <w:lvlJc w:val="left"/>
      <w:pPr>
        <w:ind w:left="6480" w:hanging="360"/>
      </w:pPr>
      <w:rPr>
        <w:rFonts w:ascii="Wingdings" w:hAnsi="Wingdings" w:hint="default"/>
      </w:rPr>
    </w:lvl>
  </w:abstractNum>
  <w:abstractNum w:abstractNumId="2" w15:restartNumberingAfterBreak="0">
    <w:nsid w:val="5BA33434"/>
    <w:multiLevelType w:val="hybridMultilevel"/>
    <w:tmpl w:val="F1F28456"/>
    <w:lvl w:ilvl="0" w:tplc="5D3EABC4">
      <w:start w:val="1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470748">
    <w:abstractNumId w:val="0"/>
  </w:num>
  <w:num w:numId="2" w16cid:durableId="1801262678">
    <w:abstractNumId w:val="1"/>
  </w:num>
  <w:num w:numId="3" w16cid:durableId="259530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41"/>
    <w:rsid w:val="000505C2"/>
    <w:rsid w:val="00142AFB"/>
    <w:rsid w:val="001B06BE"/>
    <w:rsid w:val="002449E5"/>
    <w:rsid w:val="002C5F41"/>
    <w:rsid w:val="002F25ED"/>
    <w:rsid w:val="003450E3"/>
    <w:rsid w:val="00394815"/>
    <w:rsid w:val="0041352B"/>
    <w:rsid w:val="004332E4"/>
    <w:rsid w:val="004D583A"/>
    <w:rsid w:val="004F3055"/>
    <w:rsid w:val="005E14E9"/>
    <w:rsid w:val="005E1D0B"/>
    <w:rsid w:val="005F7DB0"/>
    <w:rsid w:val="00617B64"/>
    <w:rsid w:val="006433C9"/>
    <w:rsid w:val="006534B1"/>
    <w:rsid w:val="00656C54"/>
    <w:rsid w:val="00825516"/>
    <w:rsid w:val="008F28CD"/>
    <w:rsid w:val="00934194"/>
    <w:rsid w:val="00961BA2"/>
    <w:rsid w:val="00990038"/>
    <w:rsid w:val="00A7153A"/>
    <w:rsid w:val="00B146DE"/>
    <w:rsid w:val="00B4134C"/>
    <w:rsid w:val="00C62BFE"/>
    <w:rsid w:val="00C917B3"/>
    <w:rsid w:val="00D60E90"/>
    <w:rsid w:val="00DC0525"/>
    <w:rsid w:val="00EB3DCE"/>
    <w:rsid w:val="00F34F67"/>
    <w:rsid w:val="03D99287"/>
    <w:rsid w:val="055EC953"/>
    <w:rsid w:val="068BD7B3"/>
    <w:rsid w:val="06D28BC1"/>
    <w:rsid w:val="088D2CA8"/>
    <w:rsid w:val="0971C233"/>
    <w:rsid w:val="0B4B3308"/>
    <w:rsid w:val="1045438A"/>
    <w:rsid w:val="10A6B6E1"/>
    <w:rsid w:val="12265EAE"/>
    <w:rsid w:val="1A5235F4"/>
    <w:rsid w:val="1BF17BE7"/>
    <w:rsid w:val="1C1018EE"/>
    <w:rsid w:val="1C69A19E"/>
    <w:rsid w:val="1D24D380"/>
    <w:rsid w:val="1E48BFCA"/>
    <w:rsid w:val="1FD34E3E"/>
    <w:rsid w:val="244555B2"/>
    <w:rsid w:val="24F83696"/>
    <w:rsid w:val="2591BB75"/>
    <w:rsid w:val="2A79618D"/>
    <w:rsid w:val="2DF937BB"/>
    <w:rsid w:val="2EBDCE74"/>
    <w:rsid w:val="34273948"/>
    <w:rsid w:val="439D863C"/>
    <w:rsid w:val="43F2368C"/>
    <w:rsid w:val="46FF285F"/>
    <w:rsid w:val="475D9213"/>
    <w:rsid w:val="4837802A"/>
    <w:rsid w:val="50BD0473"/>
    <w:rsid w:val="51B4EC7C"/>
    <w:rsid w:val="53AC13CA"/>
    <w:rsid w:val="55C1BCBA"/>
    <w:rsid w:val="5675532D"/>
    <w:rsid w:val="5897E5EE"/>
    <w:rsid w:val="59E34650"/>
    <w:rsid w:val="5BB7F855"/>
    <w:rsid w:val="5D1EB5ED"/>
    <w:rsid w:val="5EBAC919"/>
    <w:rsid w:val="627A8B34"/>
    <w:rsid w:val="654FD344"/>
    <w:rsid w:val="65872FCC"/>
    <w:rsid w:val="6A22F4F7"/>
    <w:rsid w:val="6A253FD5"/>
    <w:rsid w:val="6F74A48D"/>
    <w:rsid w:val="71716464"/>
    <w:rsid w:val="734D5A75"/>
    <w:rsid w:val="74762E07"/>
    <w:rsid w:val="75F791BE"/>
    <w:rsid w:val="7A826C24"/>
    <w:rsid w:val="7AEDCE20"/>
    <w:rsid w:val="7B163FCA"/>
    <w:rsid w:val="7BA0F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32347"/>
  <w15:chartTrackingRefBased/>
  <w15:docId w15:val="{71A745A9-9373-4968-B601-7D6CC7BC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F41"/>
    <w:rPr>
      <w:rFonts w:eastAsiaTheme="majorEastAsia" w:cstheme="majorBidi"/>
      <w:color w:val="272727" w:themeColor="text1" w:themeTint="D8"/>
    </w:rPr>
  </w:style>
  <w:style w:type="paragraph" w:styleId="Title">
    <w:name w:val="Title"/>
    <w:basedOn w:val="Normal"/>
    <w:next w:val="Normal"/>
    <w:link w:val="TitleChar"/>
    <w:uiPriority w:val="10"/>
    <w:qFormat/>
    <w:rsid w:val="002C5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F41"/>
    <w:pPr>
      <w:spacing w:before="160"/>
      <w:jc w:val="center"/>
    </w:pPr>
    <w:rPr>
      <w:i/>
      <w:iCs/>
      <w:color w:val="404040" w:themeColor="text1" w:themeTint="BF"/>
    </w:rPr>
  </w:style>
  <w:style w:type="character" w:customStyle="1" w:styleId="QuoteChar">
    <w:name w:val="Quote Char"/>
    <w:basedOn w:val="DefaultParagraphFont"/>
    <w:link w:val="Quote"/>
    <w:uiPriority w:val="29"/>
    <w:rsid w:val="002C5F41"/>
    <w:rPr>
      <w:i/>
      <w:iCs/>
      <w:color w:val="404040" w:themeColor="text1" w:themeTint="BF"/>
    </w:rPr>
  </w:style>
  <w:style w:type="paragraph" w:styleId="ListParagraph">
    <w:name w:val="List Paragraph"/>
    <w:basedOn w:val="Normal"/>
    <w:uiPriority w:val="34"/>
    <w:qFormat/>
    <w:rsid w:val="002C5F41"/>
    <w:pPr>
      <w:ind w:left="720"/>
      <w:contextualSpacing/>
    </w:pPr>
  </w:style>
  <w:style w:type="character" w:styleId="IntenseEmphasis">
    <w:name w:val="Intense Emphasis"/>
    <w:basedOn w:val="DefaultParagraphFont"/>
    <w:uiPriority w:val="21"/>
    <w:qFormat/>
    <w:rsid w:val="002C5F41"/>
    <w:rPr>
      <w:i/>
      <w:iCs/>
      <w:color w:val="0F4761" w:themeColor="accent1" w:themeShade="BF"/>
    </w:rPr>
  </w:style>
  <w:style w:type="paragraph" w:styleId="IntenseQuote">
    <w:name w:val="Intense Quote"/>
    <w:basedOn w:val="Normal"/>
    <w:next w:val="Normal"/>
    <w:link w:val="IntenseQuoteChar"/>
    <w:uiPriority w:val="30"/>
    <w:qFormat/>
    <w:rsid w:val="002C5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F41"/>
    <w:rPr>
      <w:i/>
      <w:iCs/>
      <w:color w:val="0F4761" w:themeColor="accent1" w:themeShade="BF"/>
    </w:rPr>
  </w:style>
  <w:style w:type="character" w:styleId="IntenseReference">
    <w:name w:val="Intense Reference"/>
    <w:basedOn w:val="DefaultParagraphFont"/>
    <w:uiPriority w:val="32"/>
    <w:qFormat/>
    <w:rsid w:val="002C5F41"/>
    <w:rPr>
      <w:b/>
      <w:bCs/>
      <w:smallCaps/>
      <w:color w:val="0F4761" w:themeColor="accent1" w:themeShade="BF"/>
      <w:spacing w:val="5"/>
    </w:rPr>
  </w:style>
  <w:style w:type="paragraph" w:styleId="Header">
    <w:name w:val="header"/>
    <w:basedOn w:val="Normal"/>
    <w:link w:val="HeaderChar"/>
    <w:uiPriority w:val="99"/>
    <w:unhideWhenUsed/>
    <w:rsid w:val="002C5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F41"/>
  </w:style>
  <w:style w:type="paragraph" w:styleId="Footer">
    <w:name w:val="footer"/>
    <w:basedOn w:val="Normal"/>
    <w:link w:val="FooterChar"/>
    <w:uiPriority w:val="99"/>
    <w:unhideWhenUsed/>
    <w:rsid w:val="002C5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F41"/>
  </w:style>
  <w:style w:type="character" w:styleId="CommentReference">
    <w:name w:val="annotation reference"/>
    <w:basedOn w:val="DefaultParagraphFont"/>
    <w:uiPriority w:val="99"/>
    <w:semiHidden/>
    <w:unhideWhenUsed/>
    <w:rsid w:val="002C5F41"/>
    <w:rPr>
      <w:sz w:val="16"/>
      <w:szCs w:val="16"/>
    </w:rPr>
  </w:style>
  <w:style w:type="paragraph" w:styleId="CommentText">
    <w:name w:val="annotation text"/>
    <w:basedOn w:val="Normal"/>
    <w:link w:val="CommentTextChar"/>
    <w:uiPriority w:val="99"/>
    <w:unhideWhenUsed/>
    <w:rsid w:val="002C5F41"/>
    <w:pPr>
      <w:spacing w:line="240" w:lineRule="auto"/>
    </w:pPr>
    <w:rPr>
      <w:sz w:val="20"/>
      <w:szCs w:val="20"/>
    </w:rPr>
  </w:style>
  <w:style w:type="character" w:customStyle="1" w:styleId="CommentTextChar">
    <w:name w:val="Comment Text Char"/>
    <w:basedOn w:val="DefaultParagraphFont"/>
    <w:link w:val="CommentText"/>
    <w:uiPriority w:val="99"/>
    <w:rsid w:val="002C5F41"/>
    <w:rPr>
      <w:sz w:val="20"/>
      <w:szCs w:val="20"/>
    </w:rPr>
  </w:style>
  <w:style w:type="paragraph" w:styleId="CommentSubject">
    <w:name w:val="annotation subject"/>
    <w:basedOn w:val="CommentText"/>
    <w:next w:val="CommentText"/>
    <w:link w:val="CommentSubjectChar"/>
    <w:uiPriority w:val="99"/>
    <w:semiHidden/>
    <w:unhideWhenUsed/>
    <w:rsid w:val="002C5F41"/>
    <w:rPr>
      <w:b/>
      <w:bCs/>
    </w:rPr>
  </w:style>
  <w:style w:type="character" w:customStyle="1" w:styleId="CommentSubjectChar">
    <w:name w:val="Comment Subject Char"/>
    <w:basedOn w:val="CommentTextChar"/>
    <w:link w:val="CommentSubject"/>
    <w:uiPriority w:val="99"/>
    <w:semiHidden/>
    <w:rsid w:val="002C5F41"/>
    <w:rPr>
      <w:b/>
      <w:bCs/>
      <w:sz w:val="20"/>
      <w:szCs w:val="20"/>
    </w:rPr>
  </w:style>
  <w:style w:type="character" w:styleId="Hyperlink">
    <w:name w:val="Hyperlink"/>
    <w:basedOn w:val="DefaultParagraphFont"/>
    <w:uiPriority w:val="99"/>
    <w:unhideWhenUsed/>
    <w:rsid w:val="008F28CD"/>
    <w:rPr>
      <w:color w:val="467886" w:themeColor="hyperlink"/>
      <w:u w:val="single"/>
    </w:rPr>
  </w:style>
  <w:style w:type="character" w:styleId="UnresolvedMention">
    <w:name w:val="Unresolved Mention"/>
    <w:basedOn w:val="DefaultParagraphFont"/>
    <w:uiPriority w:val="99"/>
    <w:semiHidden/>
    <w:unhideWhenUsed/>
    <w:rsid w:val="008F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93F68DB7-44E8-434A-81AF-376FBCC4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0A2E3-3F04-4521-BD6F-2DCB75AC56EB}">
  <ds:schemaRefs>
    <ds:schemaRef ds:uri="http://schemas.microsoft.com/sharepoint/v3/contenttype/forms"/>
  </ds:schemaRefs>
</ds:datastoreItem>
</file>

<file path=customXml/itemProps3.xml><?xml version="1.0" encoding="utf-8"?>
<ds:datastoreItem xmlns:ds="http://schemas.openxmlformats.org/officeDocument/2006/customXml" ds:itemID="{8AD3EEEC-3324-4456-A9C8-B29FD63242E0}">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1623</Words>
  <Characters>7538</Characters>
  <Application>Microsoft Office Word</Application>
  <DocSecurity>0</DocSecurity>
  <Lines>62</Lines>
  <Paragraphs>18</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6</cp:revision>
  <dcterms:created xsi:type="dcterms:W3CDTF">2025-06-26T13:25:00Z</dcterms:created>
  <dcterms:modified xsi:type="dcterms:W3CDTF">2025-07-09T11:27:00Z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y fmtid="{D5CDD505-2E9C-101B-9397-08002B2CF9AE}" pid="4" name="GrammarlyDocumentId">
    <vt:lpwstr>8634d84055b56c9f478eeca6958ee321e7e00489882acf7052f327434fc0b791</vt:lpwstr>
  </property>
</Properties>
</file>