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FE84" w14:textId="5D29C091" w:rsidR="00293F46" w:rsidRPr="00E00BAF" w:rsidRDefault="008D0355" w:rsidP="00D65E21">
      <w:pPr>
        <w:spacing w:before="4" w:after="4" w:line="240" w:lineRule="atLeast"/>
        <w:rPr>
          <w:rFonts w:ascii="Aptos" w:hAnsi="Aptos" w:cs="Arial"/>
          <w:b/>
          <w:bCs/>
          <w:sz w:val="40"/>
          <w:szCs w:val="40"/>
        </w:rPr>
      </w:pPr>
      <w:r w:rsidRPr="00E00BAF">
        <w:rPr>
          <w:rFonts w:ascii="Aptos" w:hAnsi="Aptos" w:cs="Arial"/>
          <w:b/>
          <w:bCs/>
          <w:sz w:val="40"/>
          <w:szCs w:val="40"/>
        </w:rPr>
        <w:t>Equity</w:t>
      </w:r>
      <w:r w:rsidR="0094453C" w:rsidRPr="00E00BAF">
        <w:rPr>
          <w:rFonts w:ascii="Aptos" w:hAnsi="Aptos" w:cs="Arial"/>
          <w:b/>
          <w:bCs/>
          <w:sz w:val="40"/>
          <w:szCs w:val="40"/>
        </w:rPr>
        <w:t>, Diversity and Inclusion</w:t>
      </w:r>
      <w:r w:rsidRPr="00E00BAF">
        <w:rPr>
          <w:rFonts w:ascii="Aptos" w:hAnsi="Aptos" w:cs="Arial"/>
          <w:b/>
          <w:bCs/>
          <w:sz w:val="40"/>
          <w:szCs w:val="40"/>
        </w:rPr>
        <w:t xml:space="preserve"> Policy </w:t>
      </w:r>
    </w:p>
    <w:p w14:paraId="599165A9" w14:textId="39D16029" w:rsidR="00B14B7C" w:rsidRPr="00E00BAF" w:rsidRDefault="00B14B7C" w:rsidP="003337C8">
      <w:pPr>
        <w:rPr>
          <w:rFonts w:ascii="Aptos" w:hAnsi="Aptos"/>
          <w:sz w:val="28"/>
          <w:szCs w:val="28"/>
        </w:rPr>
      </w:pPr>
    </w:p>
    <w:p w14:paraId="78618DA2" w14:textId="2CC0EDA3" w:rsidR="00B14B7C" w:rsidRPr="00E00BAF" w:rsidRDefault="00B14B7C" w:rsidP="0046365B">
      <w:pPr>
        <w:spacing w:before="4" w:after="4" w:line="23" w:lineRule="atLeast"/>
        <w:rPr>
          <w:rFonts w:ascii="Aptos" w:hAnsi="Aptos" w:cs="Arial"/>
          <w:sz w:val="24"/>
          <w:szCs w:val="24"/>
        </w:rPr>
      </w:pPr>
      <w:r w:rsidRPr="00E00BAF">
        <w:rPr>
          <w:rFonts w:ascii="Aptos" w:hAnsi="Aptos" w:cs="Arial"/>
          <w:b/>
          <w:bCs/>
          <w:sz w:val="24"/>
          <w:szCs w:val="24"/>
        </w:rPr>
        <w:t>Issue date</w:t>
      </w:r>
      <w:r w:rsidRPr="00E00BAF">
        <w:rPr>
          <w:rFonts w:ascii="Aptos" w:hAnsi="Aptos" w:cs="Arial"/>
          <w:sz w:val="24"/>
          <w:szCs w:val="24"/>
        </w:rPr>
        <w:t>:</w:t>
      </w:r>
      <w:r w:rsidR="00E00BAF">
        <w:rPr>
          <w:rFonts w:ascii="Aptos" w:hAnsi="Aptos" w:cs="Arial"/>
          <w:sz w:val="24"/>
          <w:szCs w:val="24"/>
        </w:rPr>
        <w:t xml:space="preserve"> </w:t>
      </w:r>
      <w:r w:rsidR="00E00BAF" w:rsidRPr="00E00BAF">
        <w:rPr>
          <w:rFonts w:ascii="Aptos" w:hAnsi="Aptos" w:cs="Arial"/>
          <w:b/>
          <w:bCs/>
          <w:sz w:val="24"/>
          <w:szCs w:val="24"/>
        </w:rPr>
        <w:t>Month Year</w:t>
      </w:r>
    </w:p>
    <w:p w14:paraId="0DB5EFE8" w14:textId="7C0C4AA4" w:rsidR="00A144FA" w:rsidRPr="00E00BAF" w:rsidRDefault="00A144FA" w:rsidP="0046365B">
      <w:pPr>
        <w:spacing w:before="4" w:after="4" w:line="23" w:lineRule="atLeast"/>
        <w:rPr>
          <w:rFonts w:ascii="Aptos" w:hAnsi="Aptos" w:cs="Arial"/>
          <w:sz w:val="24"/>
          <w:szCs w:val="24"/>
        </w:rPr>
      </w:pPr>
      <w:r w:rsidRPr="00E00BAF">
        <w:rPr>
          <w:rFonts w:ascii="Aptos" w:hAnsi="Aptos" w:cs="Arial"/>
          <w:b/>
          <w:bCs/>
          <w:sz w:val="24"/>
          <w:szCs w:val="24"/>
        </w:rPr>
        <w:t>Reviewed:</w:t>
      </w:r>
      <w:r w:rsidR="00E00BAF">
        <w:rPr>
          <w:rFonts w:ascii="Aptos" w:hAnsi="Aptos" w:cs="Arial"/>
          <w:sz w:val="24"/>
          <w:szCs w:val="24"/>
        </w:rPr>
        <w:t xml:space="preserve"> </w:t>
      </w:r>
      <w:r w:rsidR="00E00BAF" w:rsidRPr="00E00BAF">
        <w:rPr>
          <w:rFonts w:ascii="Aptos" w:hAnsi="Aptos" w:cs="Arial"/>
          <w:b/>
          <w:bCs/>
          <w:sz w:val="24"/>
          <w:szCs w:val="24"/>
        </w:rPr>
        <w:t>Month Year</w:t>
      </w:r>
    </w:p>
    <w:p w14:paraId="15C1E4C2" w14:textId="49D9EA0F" w:rsidR="00BC2F7F" w:rsidRDefault="00BC2F7F" w:rsidP="0046365B">
      <w:pPr>
        <w:spacing w:before="4" w:after="4" w:line="23" w:lineRule="atLeast"/>
        <w:rPr>
          <w:rFonts w:ascii="Aptos" w:hAnsi="Aptos" w:cs="Arial"/>
          <w:b/>
          <w:bCs/>
          <w:sz w:val="24"/>
          <w:szCs w:val="24"/>
        </w:rPr>
      </w:pPr>
      <w:r w:rsidRPr="00E00BAF">
        <w:rPr>
          <w:rFonts w:ascii="Aptos" w:hAnsi="Aptos" w:cs="Arial"/>
          <w:b/>
          <w:bCs/>
          <w:sz w:val="24"/>
          <w:szCs w:val="24"/>
        </w:rPr>
        <w:t>Future review date</w:t>
      </w:r>
      <w:r w:rsidRPr="00E00BAF">
        <w:rPr>
          <w:rFonts w:ascii="Aptos" w:hAnsi="Aptos" w:cs="Arial"/>
          <w:sz w:val="24"/>
          <w:szCs w:val="24"/>
        </w:rPr>
        <w:t>:</w:t>
      </w:r>
      <w:r w:rsidR="001D7A85" w:rsidRPr="00E00BAF">
        <w:rPr>
          <w:rFonts w:ascii="Aptos" w:hAnsi="Aptos" w:cs="Arial"/>
          <w:sz w:val="24"/>
          <w:szCs w:val="24"/>
        </w:rPr>
        <w:t xml:space="preserve"> </w:t>
      </w:r>
      <w:r w:rsidR="00E00BAF" w:rsidRPr="00E00BAF">
        <w:rPr>
          <w:rFonts w:ascii="Aptos" w:hAnsi="Aptos" w:cs="Arial"/>
          <w:b/>
          <w:bCs/>
          <w:sz w:val="24"/>
          <w:szCs w:val="24"/>
        </w:rPr>
        <w:t>Month Year</w:t>
      </w:r>
    </w:p>
    <w:p w14:paraId="53DA0FB4" w14:textId="77777777" w:rsidR="00A141CE" w:rsidRPr="00A141CE" w:rsidRDefault="00A141CE" w:rsidP="00A141CE">
      <w:pPr>
        <w:rPr>
          <w:rFonts w:ascii="Aptos" w:hAnsi="Aptos"/>
          <w:b/>
          <w:bCs/>
          <w:sz w:val="24"/>
          <w:szCs w:val="24"/>
        </w:rPr>
      </w:pPr>
      <w:r w:rsidRPr="00A141CE">
        <w:rPr>
          <w:rFonts w:ascii="Aptos" w:hAnsi="Aptos"/>
          <w:b/>
          <w:bCs/>
          <w:sz w:val="24"/>
          <w:szCs w:val="24"/>
        </w:rPr>
        <w:t>Approved by: [insert name] Parochial Church Council (PCC)</w:t>
      </w:r>
    </w:p>
    <w:p w14:paraId="3DA73FB9" w14:textId="77777777" w:rsidR="003337C8" w:rsidRPr="00E00BAF" w:rsidRDefault="003337C8" w:rsidP="0046365B">
      <w:pPr>
        <w:spacing w:before="4" w:after="4" w:line="23" w:lineRule="atLeast"/>
        <w:rPr>
          <w:rFonts w:ascii="Aptos" w:hAnsi="Aptos" w:cs="Arial"/>
          <w:sz w:val="24"/>
          <w:szCs w:val="24"/>
        </w:rPr>
      </w:pPr>
    </w:p>
    <w:p w14:paraId="55EC31BB" w14:textId="47F51F09" w:rsidR="00130ADC" w:rsidRPr="00E00BAF" w:rsidRDefault="00130ADC" w:rsidP="0046365B">
      <w:pPr>
        <w:spacing w:before="4" w:after="4" w:line="23" w:lineRule="atLeast"/>
        <w:rPr>
          <w:rFonts w:ascii="Aptos" w:hAnsi="Aptos" w:cs="Arial"/>
          <w:b/>
          <w:bCs/>
          <w:sz w:val="28"/>
          <w:szCs w:val="28"/>
        </w:rPr>
      </w:pPr>
      <w:r w:rsidRPr="00E00BAF">
        <w:rPr>
          <w:rFonts w:ascii="Aptos" w:hAnsi="Aptos" w:cs="Arial"/>
          <w:b/>
          <w:bCs/>
          <w:sz w:val="28"/>
          <w:szCs w:val="28"/>
        </w:rPr>
        <w:t xml:space="preserve">Purpose </w:t>
      </w:r>
    </w:p>
    <w:p w14:paraId="598C65F7" w14:textId="1B4B91F3" w:rsidR="00552821" w:rsidRDefault="00B34CE7" w:rsidP="00552821">
      <w:pPr>
        <w:spacing w:before="4" w:after="4" w:line="23" w:lineRule="atLeast"/>
        <w:rPr>
          <w:rFonts w:ascii="Aptos" w:hAnsi="Aptos" w:cs="Arial"/>
          <w:sz w:val="24"/>
          <w:szCs w:val="24"/>
        </w:rPr>
      </w:pPr>
      <w:r>
        <w:rPr>
          <w:rFonts w:ascii="Aptos" w:hAnsi="Aptos" w:cs="Arial"/>
          <w:sz w:val="24"/>
          <w:szCs w:val="24"/>
        </w:rPr>
        <w:t xml:space="preserve">The </w:t>
      </w:r>
      <w:r w:rsidR="004C64A1" w:rsidRPr="004C64A1">
        <w:rPr>
          <w:rFonts w:ascii="Aptos" w:hAnsi="Aptos" w:cs="Arial"/>
          <w:sz w:val="24"/>
          <w:szCs w:val="24"/>
          <w:highlight w:val="yellow"/>
        </w:rPr>
        <w:t>Church/PCC</w:t>
      </w:r>
      <w:r>
        <w:rPr>
          <w:rFonts w:ascii="Aptos" w:hAnsi="Aptos" w:cs="Arial"/>
          <w:sz w:val="24"/>
          <w:szCs w:val="24"/>
        </w:rPr>
        <w:t xml:space="preserve"> is committed to promoting equal opportunities in employment and creating a workplace where diversity and inclusion </w:t>
      </w:r>
      <w:r w:rsidR="00643A02">
        <w:rPr>
          <w:rFonts w:ascii="Aptos" w:hAnsi="Aptos" w:cs="Arial"/>
          <w:sz w:val="24"/>
          <w:szCs w:val="24"/>
        </w:rPr>
        <w:t xml:space="preserve">is valued and everyone is treated with dignity and respect. You </w:t>
      </w:r>
      <w:r w:rsidR="002F3DC0">
        <w:rPr>
          <w:rFonts w:ascii="Aptos" w:hAnsi="Aptos" w:cs="Arial"/>
          <w:sz w:val="24"/>
          <w:szCs w:val="24"/>
        </w:rPr>
        <w:t>and any job applicants will receive equal treatment regardless of age, dis</w:t>
      </w:r>
      <w:r w:rsidR="005D46FB">
        <w:rPr>
          <w:rFonts w:ascii="Aptos" w:hAnsi="Aptos" w:cs="Arial"/>
          <w:sz w:val="24"/>
          <w:szCs w:val="24"/>
        </w:rPr>
        <w:t xml:space="preserve">ability, gender reassignment, marital or civil partner status, pregnancy or maternity, race, colour, nationality, ethnic or national origin, religion or belief, sex or sexual orientation </w:t>
      </w:r>
      <w:r w:rsidR="00C11F9E">
        <w:rPr>
          <w:rFonts w:ascii="Aptos" w:hAnsi="Aptos" w:cs="Arial"/>
          <w:sz w:val="24"/>
          <w:szCs w:val="24"/>
        </w:rPr>
        <w:t xml:space="preserve">(Protected </w:t>
      </w:r>
      <w:r w:rsidR="00AD0F47">
        <w:rPr>
          <w:rFonts w:ascii="Aptos" w:hAnsi="Aptos" w:cs="Arial"/>
          <w:sz w:val="24"/>
          <w:szCs w:val="24"/>
        </w:rPr>
        <w:t>Characteristics</w:t>
      </w:r>
      <w:r w:rsidR="00C11F9E">
        <w:rPr>
          <w:rFonts w:ascii="Aptos" w:hAnsi="Aptos" w:cs="Arial"/>
          <w:sz w:val="24"/>
          <w:szCs w:val="24"/>
        </w:rPr>
        <w:t>)  except where the Church is able to rely on any of the religion or bel</w:t>
      </w:r>
      <w:r w:rsidR="00AD0F47">
        <w:rPr>
          <w:rFonts w:ascii="Aptos" w:hAnsi="Aptos" w:cs="Arial"/>
          <w:sz w:val="24"/>
          <w:szCs w:val="24"/>
        </w:rPr>
        <w:t xml:space="preserve">ief occupational requirements explained and set out below. </w:t>
      </w:r>
      <w:r w:rsidR="00552821" w:rsidRPr="00E00BAF">
        <w:rPr>
          <w:rFonts w:ascii="Aptos" w:hAnsi="Aptos" w:cs="Arial"/>
          <w:sz w:val="24"/>
          <w:szCs w:val="24"/>
        </w:rPr>
        <w:t>Our policies recognise and endorse the Equality Act 2010.</w:t>
      </w:r>
    </w:p>
    <w:p w14:paraId="6E181E48" w14:textId="77777777" w:rsidR="00A76941" w:rsidRDefault="00A76941" w:rsidP="00552821">
      <w:pPr>
        <w:spacing w:before="4" w:after="4" w:line="23" w:lineRule="atLeast"/>
        <w:rPr>
          <w:rFonts w:ascii="Aptos" w:hAnsi="Aptos" w:cs="Arial"/>
          <w:sz w:val="24"/>
          <w:szCs w:val="24"/>
        </w:rPr>
      </w:pPr>
    </w:p>
    <w:p w14:paraId="22BFC757" w14:textId="74D9225D" w:rsidR="00792FF0" w:rsidRPr="00A76941" w:rsidRDefault="00A76941" w:rsidP="0046365B">
      <w:pPr>
        <w:spacing w:before="4" w:after="4" w:line="23" w:lineRule="atLeast"/>
        <w:rPr>
          <w:rFonts w:ascii="Aptos" w:hAnsi="Aptos" w:cs="Arial"/>
          <w:b/>
          <w:bCs/>
          <w:sz w:val="28"/>
          <w:szCs w:val="28"/>
        </w:rPr>
      </w:pPr>
      <w:r w:rsidRPr="00A76941">
        <w:rPr>
          <w:rFonts w:ascii="Aptos" w:hAnsi="Aptos" w:cs="Arial"/>
          <w:b/>
          <w:bCs/>
          <w:sz w:val="28"/>
          <w:szCs w:val="28"/>
        </w:rPr>
        <w:t>Scope</w:t>
      </w:r>
    </w:p>
    <w:p w14:paraId="652255AC" w14:textId="339C8478" w:rsidR="003823C1" w:rsidRDefault="003823C1" w:rsidP="0046365B">
      <w:pPr>
        <w:spacing w:before="4" w:after="4" w:line="23" w:lineRule="atLeast"/>
        <w:rPr>
          <w:rFonts w:ascii="Aptos" w:hAnsi="Aptos" w:cs="Arial"/>
          <w:sz w:val="24"/>
          <w:szCs w:val="24"/>
        </w:rPr>
      </w:pPr>
      <w:r>
        <w:rPr>
          <w:rFonts w:ascii="Aptos" w:hAnsi="Aptos" w:cs="Arial"/>
          <w:sz w:val="24"/>
          <w:szCs w:val="24"/>
        </w:rPr>
        <w:t xml:space="preserve">This policy sets out the Church’s approach to equal </w:t>
      </w:r>
      <w:r w:rsidR="009E04AF">
        <w:rPr>
          <w:rFonts w:ascii="Aptos" w:hAnsi="Aptos" w:cs="Arial"/>
          <w:sz w:val="24"/>
          <w:szCs w:val="24"/>
        </w:rPr>
        <w:t>opportunity</w:t>
      </w:r>
      <w:r>
        <w:rPr>
          <w:rFonts w:ascii="Aptos" w:hAnsi="Aptos" w:cs="Arial"/>
          <w:sz w:val="24"/>
          <w:szCs w:val="24"/>
        </w:rPr>
        <w:t xml:space="preserve"> and the avoidance of discrimination at work. </w:t>
      </w:r>
      <w:r w:rsidR="00B30B99" w:rsidRPr="009E04AF">
        <w:rPr>
          <w:rFonts w:ascii="Aptos" w:hAnsi="Aptos" w:cs="Arial"/>
          <w:sz w:val="24"/>
          <w:szCs w:val="24"/>
          <w:highlight w:val="yellow"/>
        </w:rPr>
        <w:t>XX po</w:t>
      </w:r>
      <w:r w:rsidR="00FD4ED6" w:rsidRPr="009E04AF">
        <w:rPr>
          <w:rFonts w:ascii="Aptos" w:hAnsi="Aptos" w:cs="Arial"/>
          <w:sz w:val="24"/>
          <w:szCs w:val="24"/>
          <w:highlight w:val="yellow"/>
        </w:rPr>
        <w:t>sition</w:t>
      </w:r>
      <w:r w:rsidR="00FD4ED6">
        <w:rPr>
          <w:rFonts w:ascii="Aptos" w:hAnsi="Aptos" w:cs="Arial"/>
          <w:sz w:val="24"/>
          <w:szCs w:val="24"/>
        </w:rPr>
        <w:t xml:space="preserve"> is responsible for this policy and any necessary training on equal opportunities.</w:t>
      </w:r>
    </w:p>
    <w:p w14:paraId="54BC9823" w14:textId="77777777" w:rsidR="00862E01" w:rsidRDefault="00862E01" w:rsidP="0046365B">
      <w:pPr>
        <w:spacing w:before="4" w:after="4" w:line="23" w:lineRule="atLeast"/>
        <w:rPr>
          <w:rFonts w:ascii="Aptos" w:hAnsi="Aptos" w:cs="Arial"/>
          <w:sz w:val="24"/>
          <w:szCs w:val="24"/>
        </w:rPr>
      </w:pPr>
    </w:p>
    <w:p w14:paraId="4D7EBE86" w14:textId="45F0ABAC" w:rsidR="00862E01" w:rsidRDefault="00862E01" w:rsidP="0046365B">
      <w:pPr>
        <w:spacing w:before="4" w:after="4" w:line="23" w:lineRule="atLeast"/>
        <w:rPr>
          <w:rFonts w:ascii="Aptos" w:hAnsi="Aptos" w:cs="Arial"/>
          <w:sz w:val="24"/>
          <w:szCs w:val="24"/>
        </w:rPr>
      </w:pPr>
      <w:r w:rsidRPr="00E00BAF">
        <w:rPr>
          <w:rFonts w:ascii="Aptos" w:hAnsi="Aptos" w:cs="Arial"/>
          <w:sz w:val="24"/>
          <w:szCs w:val="24"/>
        </w:rPr>
        <w:t>All matters relating to an employee’s concerns or complaint whether informal or formal, will be treated as</w:t>
      </w:r>
      <w:r>
        <w:rPr>
          <w:rFonts w:ascii="Aptos" w:hAnsi="Aptos" w:cs="Arial"/>
          <w:sz w:val="24"/>
          <w:szCs w:val="24"/>
        </w:rPr>
        <w:t xml:space="preserve"> </w:t>
      </w:r>
      <w:r w:rsidRPr="00E00BAF">
        <w:rPr>
          <w:rFonts w:ascii="Aptos" w:hAnsi="Aptos" w:cs="Arial"/>
          <w:sz w:val="24"/>
          <w:szCs w:val="24"/>
        </w:rPr>
        <w:t>confidential.</w:t>
      </w:r>
    </w:p>
    <w:p w14:paraId="491EB6CA" w14:textId="77777777" w:rsidR="00FD4ED6" w:rsidRDefault="00FD4ED6" w:rsidP="0046365B">
      <w:pPr>
        <w:spacing w:before="4" w:after="4" w:line="23" w:lineRule="atLeast"/>
        <w:rPr>
          <w:rFonts w:ascii="Aptos" w:hAnsi="Aptos" w:cs="Arial"/>
          <w:sz w:val="24"/>
          <w:szCs w:val="24"/>
        </w:rPr>
      </w:pPr>
    </w:p>
    <w:p w14:paraId="69C53549" w14:textId="261599C7" w:rsidR="00DB1449" w:rsidRDefault="00EC6736" w:rsidP="00EC6736">
      <w:pPr>
        <w:spacing w:before="4" w:after="4" w:line="23" w:lineRule="atLeast"/>
        <w:rPr>
          <w:rFonts w:ascii="Aptos" w:hAnsi="Aptos" w:cs="Arial"/>
          <w:sz w:val="24"/>
          <w:szCs w:val="24"/>
        </w:rPr>
      </w:pPr>
      <w:r w:rsidRPr="00E00BAF">
        <w:rPr>
          <w:rFonts w:ascii="Aptos" w:hAnsi="Aptos" w:cs="Arial"/>
          <w:sz w:val="24"/>
          <w:szCs w:val="24"/>
        </w:rPr>
        <w:t xml:space="preserve">It is intended that paid casual and agency staff, trustees and volunteers, when they are being considered to undertake regular activities and duties authorised by </w:t>
      </w:r>
      <w:r w:rsidR="000D0798" w:rsidRPr="00E00BAF">
        <w:rPr>
          <w:rFonts w:ascii="Aptos" w:hAnsi="Aptos" w:cs="Arial"/>
          <w:sz w:val="24"/>
          <w:szCs w:val="24"/>
        </w:rPr>
        <w:t xml:space="preserve">the </w:t>
      </w:r>
      <w:r w:rsidR="004C64A1">
        <w:rPr>
          <w:rFonts w:ascii="Aptos" w:hAnsi="Aptos" w:cs="Arial"/>
          <w:sz w:val="24"/>
          <w:szCs w:val="24"/>
          <w:highlight w:val="yellow"/>
        </w:rPr>
        <w:t>Church/PCC</w:t>
      </w:r>
      <w:r w:rsidRPr="00E00BAF">
        <w:rPr>
          <w:rFonts w:ascii="Aptos" w:hAnsi="Aptos" w:cs="Arial"/>
          <w:sz w:val="24"/>
          <w:szCs w:val="24"/>
        </w:rPr>
        <w:t xml:space="preserve">, or in a capacity viewed as officially representing </w:t>
      </w:r>
      <w:r w:rsidR="000D0798" w:rsidRPr="00E00BAF">
        <w:rPr>
          <w:rFonts w:ascii="Aptos" w:hAnsi="Aptos" w:cs="Arial"/>
          <w:sz w:val="24"/>
          <w:szCs w:val="24"/>
        </w:rPr>
        <w:t>the</w:t>
      </w:r>
      <w:r w:rsidR="000211E4" w:rsidRPr="00E00BAF">
        <w:rPr>
          <w:rFonts w:ascii="Aptos" w:hAnsi="Aptos" w:cs="Arial"/>
          <w:sz w:val="24"/>
          <w:szCs w:val="24"/>
        </w:rPr>
        <w:t xml:space="preserve"> </w:t>
      </w:r>
      <w:r w:rsidR="004C64A1">
        <w:rPr>
          <w:rFonts w:ascii="Aptos" w:hAnsi="Aptos" w:cs="Arial"/>
          <w:sz w:val="24"/>
          <w:szCs w:val="24"/>
          <w:highlight w:val="yellow"/>
        </w:rPr>
        <w:t>Church/PCC</w:t>
      </w:r>
      <w:r w:rsidR="003E3FCF" w:rsidRPr="00E00BAF">
        <w:rPr>
          <w:rFonts w:ascii="Aptos" w:hAnsi="Aptos" w:cs="Arial"/>
          <w:sz w:val="24"/>
          <w:szCs w:val="24"/>
        </w:rPr>
        <w:t xml:space="preserve"> and </w:t>
      </w:r>
      <w:r w:rsidRPr="00E00BAF">
        <w:rPr>
          <w:rFonts w:ascii="Aptos" w:hAnsi="Aptos" w:cs="Arial"/>
          <w:sz w:val="24"/>
          <w:szCs w:val="24"/>
        </w:rPr>
        <w:t xml:space="preserve">also adhere to this policy.  </w:t>
      </w:r>
      <w:r w:rsidRPr="00E00BAF">
        <w:rPr>
          <w:rFonts w:ascii="Aptos" w:hAnsi="Aptos" w:cs="Arial"/>
          <w:sz w:val="24"/>
          <w:szCs w:val="24"/>
        </w:rPr>
        <w:br/>
      </w:r>
    </w:p>
    <w:p w14:paraId="66DAA612" w14:textId="72A3B815" w:rsidR="00EC6736" w:rsidRDefault="00EC6736" w:rsidP="00EC6736">
      <w:pPr>
        <w:spacing w:before="4" w:after="4" w:line="23" w:lineRule="atLeast"/>
        <w:rPr>
          <w:rFonts w:ascii="Aptos" w:hAnsi="Aptos" w:cs="Arial"/>
          <w:sz w:val="24"/>
          <w:szCs w:val="24"/>
        </w:rPr>
      </w:pPr>
      <w:r w:rsidRPr="00E00BAF">
        <w:rPr>
          <w:rFonts w:ascii="Aptos" w:hAnsi="Aptos" w:cs="Arial"/>
          <w:sz w:val="24"/>
          <w:szCs w:val="24"/>
        </w:rPr>
        <w:t xml:space="preserve">This policy is also intended to apply to all potential future employees of the </w:t>
      </w:r>
      <w:r w:rsidR="004C64A1">
        <w:rPr>
          <w:rFonts w:ascii="Aptos" w:hAnsi="Aptos" w:cs="Arial"/>
          <w:sz w:val="24"/>
          <w:szCs w:val="24"/>
          <w:highlight w:val="yellow"/>
        </w:rPr>
        <w:t>Church/PCC</w:t>
      </w:r>
      <w:r w:rsidRPr="00E00BAF">
        <w:rPr>
          <w:rFonts w:ascii="Aptos" w:hAnsi="Aptos" w:cs="Arial"/>
          <w:sz w:val="24"/>
          <w:szCs w:val="24"/>
        </w:rPr>
        <w:t xml:space="preserve"> in a paid role of employment and trustees and volunteers who undertake authorised regular activity with or on behalf of </w:t>
      </w:r>
      <w:r w:rsidR="00B32564" w:rsidRPr="00E00BAF">
        <w:rPr>
          <w:rFonts w:ascii="Aptos" w:hAnsi="Aptos" w:cs="Arial"/>
          <w:sz w:val="24"/>
          <w:szCs w:val="24"/>
        </w:rPr>
        <w:t xml:space="preserve">the </w:t>
      </w:r>
      <w:r w:rsidR="004C64A1">
        <w:rPr>
          <w:rFonts w:ascii="Aptos" w:hAnsi="Aptos" w:cs="Arial"/>
          <w:sz w:val="24"/>
          <w:szCs w:val="24"/>
          <w:highlight w:val="yellow"/>
        </w:rPr>
        <w:t>Church/PCC</w:t>
      </w:r>
      <w:r w:rsidR="00B32564" w:rsidRPr="00E00BAF">
        <w:rPr>
          <w:rFonts w:ascii="Aptos" w:hAnsi="Aptos" w:cs="Arial"/>
          <w:sz w:val="24"/>
          <w:szCs w:val="24"/>
          <w:highlight w:val="yellow"/>
        </w:rPr>
        <w:t>.</w:t>
      </w:r>
    </w:p>
    <w:p w14:paraId="78A7B1D6" w14:textId="77777777" w:rsidR="00B86163" w:rsidRDefault="00B86163" w:rsidP="00EC6736">
      <w:pPr>
        <w:spacing w:before="4" w:after="4" w:line="23" w:lineRule="atLeast"/>
        <w:rPr>
          <w:rFonts w:ascii="Aptos" w:hAnsi="Aptos" w:cs="Arial"/>
          <w:sz w:val="24"/>
          <w:szCs w:val="24"/>
        </w:rPr>
      </w:pPr>
    </w:p>
    <w:p w14:paraId="3F789E2E" w14:textId="77777777" w:rsidR="00B86163" w:rsidRDefault="00B86163" w:rsidP="00B86163">
      <w:pPr>
        <w:spacing w:before="4" w:after="4" w:line="23" w:lineRule="atLeast"/>
        <w:rPr>
          <w:rFonts w:ascii="Aptos" w:hAnsi="Aptos" w:cs="Arial"/>
          <w:sz w:val="24"/>
          <w:szCs w:val="24"/>
        </w:rPr>
      </w:pPr>
      <w:r>
        <w:rPr>
          <w:rFonts w:ascii="Aptos" w:hAnsi="Aptos" w:cs="Arial"/>
          <w:sz w:val="24"/>
          <w:szCs w:val="24"/>
        </w:rPr>
        <w:t xml:space="preserve">This policy does not form part of any employee’s contract of employment and the Church may amend it at any time. </w:t>
      </w:r>
    </w:p>
    <w:p w14:paraId="741C53F4" w14:textId="77777777" w:rsidR="00EC6736" w:rsidRPr="00E00BAF" w:rsidRDefault="00EC6736" w:rsidP="0046365B">
      <w:pPr>
        <w:spacing w:before="4" w:after="4" w:line="23" w:lineRule="atLeast"/>
        <w:rPr>
          <w:rFonts w:ascii="Aptos" w:hAnsi="Aptos" w:cs="Arial"/>
          <w:sz w:val="24"/>
          <w:szCs w:val="24"/>
        </w:rPr>
      </w:pPr>
    </w:p>
    <w:p w14:paraId="3FF6DFEB" w14:textId="181D19E5" w:rsidR="00E0244E" w:rsidRPr="00E00BAF" w:rsidRDefault="00E0244E" w:rsidP="0046365B">
      <w:pPr>
        <w:spacing w:before="4" w:after="4" w:line="23" w:lineRule="atLeast"/>
        <w:rPr>
          <w:rFonts w:ascii="Aptos" w:hAnsi="Aptos" w:cs="Arial"/>
          <w:b/>
          <w:bCs/>
          <w:sz w:val="28"/>
          <w:szCs w:val="28"/>
        </w:rPr>
      </w:pPr>
      <w:r w:rsidRPr="00E00BAF">
        <w:rPr>
          <w:rFonts w:ascii="Aptos" w:hAnsi="Aptos" w:cs="Arial"/>
          <w:b/>
          <w:bCs/>
          <w:sz w:val="28"/>
          <w:szCs w:val="28"/>
        </w:rPr>
        <w:t>General Principles</w:t>
      </w:r>
    </w:p>
    <w:p w14:paraId="1B388A54" w14:textId="3AE6D0EE" w:rsidR="00B86163" w:rsidRDefault="00D0631D" w:rsidP="00C252DE">
      <w:pPr>
        <w:spacing w:before="4" w:after="4" w:line="23" w:lineRule="atLeast"/>
        <w:rPr>
          <w:rFonts w:ascii="Aptos" w:hAnsi="Aptos" w:cs="Arial"/>
          <w:b/>
          <w:bCs/>
          <w:sz w:val="24"/>
          <w:szCs w:val="24"/>
        </w:rPr>
      </w:pPr>
      <w:r>
        <w:rPr>
          <w:rFonts w:ascii="Aptos" w:hAnsi="Aptos" w:cs="Arial"/>
          <w:b/>
          <w:bCs/>
          <w:sz w:val="24"/>
          <w:szCs w:val="24"/>
        </w:rPr>
        <w:t>Discrimination</w:t>
      </w:r>
    </w:p>
    <w:p w14:paraId="0436B560" w14:textId="73B2267E" w:rsidR="00D0631D" w:rsidRDefault="00D0631D" w:rsidP="00C252DE">
      <w:pPr>
        <w:spacing w:before="4" w:after="4" w:line="23" w:lineRule="atLeast"/>
        <w:rPr>
          <w:rFonts w:ascii="Aptos" w:hAnsi="Aptos" w:cs="Arial"/>
          <w:sz w:val="24"/>
          <w:szCs w:val="24"/>
        </w:rPr>
      </w:pPr>
      <w:r>
        <w:rPr>
          <w:rFonts w:ascii="Aptos" w:hAnsi="Aptos" w:cs="Arial"/>
          <w:sz w:val="24"/>
          <w:szCs w:val="24"/>
        </w:rPr>
        <w:t xml:space="preserve">You must not unlawfully discriminate </w:t>
      </w:r>
      <w:r w:rsidR="00904DC0">
        <w:rPr>
          <w:rFonts w:ascii="Aptos" w:hAnsi="Aptos" w:cs="Arial"/>
          <w:sz w:val="24"/>
          <w:szCs w:val="24"/>
        </w:rPr>
        <w:t>against</w:t>
      </w:r>
      <w:r w:rsidR="00130272">
        <w:rPr>
          <w:rFonts w:ascii="Aptos" w:hAnsi="Aptos" w:cs="Arial"/>
          <w:sz w:val="24"/>
          <w:szCs w:val="24"/>
        </w:rPr>
        <w:t xml:space="preserve"> or harass other people including current </w:t>
      </w:r>
      <w:r w:rsidR="00233188">
        <w:rPr>
          <w:rFonts w:ascii="Aptos" w:hAnsi="Aptos" w:cs="Arial"/>
          <w:sz w:val="24"/>
          <w:szCs w:val="24"/>
        </w:rPr>
        <w:t xml:space="preserve">and former </w:t>
      </w:r>
      <w:r w:rsidR="00A24011">
        <w:rPr>
          <w:rFonts w:ascii="Aptos" w:hAnsi="Aptos" w:cs="Arial"/>
          <w:sz w:val="24"/>
          <w:szCs w:val="24"/>
        </w:rPr>
        <w:t>employees, job appli</w:t>
      </w:r>
      <w:r w:rsidR="00603F34">
        <w:rPr>
          <w:rFonts w:ascii="Aptos" w:hAnsi="Aptos" w:cs="Arial"/>
          <w:sz w:val="24"/>
          <w:szCs w:val="24"/>
        </w:rPr>
        <w:t xml:space="preserve">cants, members, supplier, and visitor. This applies in the workplace, outside </w:t>
      </w:r>
      <w:r w:rsidR="005C1254">
        <w:rPr>
          <w:rFonts w:ascii="Aptos" w:hAnsi="Aptos" w:cs="Arial"/>
          <w:sz w:val="24"/>
          <w:szCs w:val="24"/>
        </w:rPr>
        <w:t>the workplace</w:t>
      </w:r>
      <w:r w:rsidR="007D5FF8">
        <w:rPr>
          <w:rFonts w:ascii="Aptos" w:hAnsi="Aptos" w:cs="Arial"/>
          <w:sz w:val="24"/>
          <w:szCs w:val="24"/>
        </w:rPr>
        <w:t>, and on work-related trips or events including social or church events.</w:t>
      </w:r>
    </w:p>
    <w:p w14:paraId="501C47CD" w14:textId="77777777" w:rsidR="007D5FF8" w:rsidRDefault="007D5FF8" w:rsidP="00C252DE">
      <w:pPr>
        <w:spacing w:before="4" w:after="4" w:line="23" w:lineRule="atLeast"/>
        <w:rPr>
          <w:rFonts w:ascii="Aptos" w:hAnsi="Aptos" w:cs="Arial"/>
          <w:sz w:val="24"/>
          <w:szCs w:val="24"/>
        </w:rPr>
      </w:pPr>
    </w:p>
    <w:p w14:paraId="32908837" w14:textId="75837741" w:rsidR="007D5FF8" w:rsidRDefault="00810589" w:rsidP="00C252DE">
      <w:pPr>
        <w:spacing w:before="4" w:after="4" w:line="23" w:lineRule="atLeast"/>
        <w:rPr>
          <w:rFonts w:ascii="Aptos" w:hAnsi="Aptos" w:cs="Arial"/>
          <w:sz w:val="24"/>
          <w:szCs w:val="24"/>
        </w:rPr>
      </w:pPr>
      <w:r>
        <w:rPr>
          <w:rFonts w:ascii="Aptos" w:hAnsi="Aptos" w:cs="Arial"/>
          <w:sz w:val="24"/>
          <w:szCs w:val="24"/>
        </w:rPr>
        <w:lastRenderedPageBreak/>
        <w:t>The following forms of discrimination are prohibited under this policy and are unlawful</w:t>
      </w:r>
      <w:r w:rsidR="00771816">
        <w:rPr>
          <w:rFonts w:ascii="Aptos" w:hAnsi="Aptos" w:cs="Arial"/>
          <w:sz w:val="24"/>
          <w:szCs w:val="24"/>
        </w:rPr>
        <w:t>:</w:t>
      </w:r>
    </w:p>
    <w:p w14:paraId="6E0C019E" w14:textId="6A1E56E8" w:rsidR="00771816" w:rsidRDefault="00511478" w:rsidP="00C05A60">
      <w:pPr>
        <w:pStyle w:val="ListParagraph"/>
        <w:numPr>
          <w:ilvl w:val="0"/>
          <w:numId w:val="13"/>
        </w:numPr>
        <w:spacing w:before="4" w:after="4" w:line="23" w:lineRule="atLeast"/>
        <w:rPr>
          <w:rFonts w:ascii="Aptos" w:hAnsi="Aptos" w:cs="Arial"/>
          <w:sz w:val="24"/>
          <w:szCs w:val="24"/>
        </w:rPr>
      </w:pPr>
      <w:r w:rsidRPr="00B31FFA">
        <w:rPr>
          <w:rFonts w:ascii="Aptos" w:hAnsi="Aptos" w:cs="Arial"/>
          <w:b/>
          <w:bCs/>
          <w:sz w:val="24"/>
          <w:szCs w:val="24"/>
        </w:rPr>
        <w:t>Direct discrimination</w:t>
      </w:r>
      <w:r>
        <w:rPr>
          <w:rFonts w:ascii="Aptos" w:hAnsi="Aptos" w:cs="Arial"/>
          <w:sz w:val="24"/>
          <w:szCs w:val="24"/>
        </w:rPr>
        <w:t xml:space="preserve">: </w:t>
      </w:r>
      <w:r w:rsidR="00153602">
        <w:rPr>
          <w:rFonts w:ascii="Aptos" w:hAnsi="Aptos" w:cs="Arial"/>
          <w:sz w:val="24"/>
          <w:szCs w:val="24"/>
        </w:rPr>
        <w:t xml:space="preserve">treating someone less </w:t>
      </w:r>
      <w:r w:rsidR="00520408">
        <w:rPr>
          <w:rFonts w:ascii="Aptos" w:hAnsi="Aptos" w:cs="Arial"/>
          <w:sz w:val="24"/>
          <w:szCs w:val="24"/>
        </w:rPr>
        <w:t xml:space="preserve">favourably </w:t>
      </w:r>
      <w:r w:rsidR="007F3050">
        <w:rPr>
          <w:rFonts w:ascii="Aptos" w:hAnsi="Aptos" w:cs="Arial"/>
          <w:sz w:val="24"/>
          <w:szCs w:val="24"/>
        </w:rPr>
        <w:t xml:space="preserve">because of a </w:t>
      </w:r>
      <w:r w:rsidR="00B31FFA">
        <w:rPr>
          <w:rFonts w:ascii="Aptos" w:hAnsi="Aptos" w:cs="Arial"/>
          <w:sz w:val="24"/>
          <w:szCs w:val="24"/>
        </w:rPr>
        <w:t>protected</w:t>
      </w:r>
      <w:r w:rsidR="007F3050">
        <w:rPr>
          <w:rFonts w:ascii="Aptos" w:hAnsi="Aptos" w:cs="Arial"/>
          <w:sz w:val="24"/>
          <w:szCs w:val="24"/>
        </w:rPr>
        <w:t xml:space="preserve"> characteristic. For example, rejecting a job applicant because </w:t>
      </w:r>
      <w:r w:rsidR="001104FD">
        <w:rPr>
          <w:rFonts w:ascii="Aptos" w:hAnsi="Aptos" w:cs="Arial"/>
          <w:sz w:val="24"/>
          <w:szCs w:val="24"/>
        </w:rPr>
        <w:t>they are not a Christia</w:t>
      </w:r>
      <w:r w:rsidR="001B77D5">
        <w:rPr>
          <w:rFonts w:ascii="Aptos" w:hAnsi="Aptos" w:cs="Arial"/>
          <w:sz w:val="24"/>
          <w:szCs w:val="24"/>
        </w:rPr>
        <w:t>n.</w:t>
      </w:r>
    </w:p>
    <w:p w14:paraId="161382B2" w14:textId="3F3EB973" w:rsidR="001B77D5" w:rsidRDefault="001B77D5" w:rsidP="00C05A60">
      <w:pPr>
        <w:pStyle w:val="ListParagraph"/>
        <w:numPr>
          <w:ilvl w:val="0"/>
          <w:numId w:val="13"/>
        </w:numPr>
        <w:spacing w:before="4" w:after="4" w:line="23" w:lineRule="atLeast"/>
        <w:rPr>
          <w:rFonts w:ascii="Aptos" w:hAnsi="Aptos" w:cs="Arial"/>
          <w:sz w:val="24"/>
          <w:szCs w:val="24"/>
        </w:rPr>
      </w:pPr>
      <w:r w:rsidRPr="00B31FFA">
        <w:rPr>
          <w:rFonts w:ascii="Aptos" w:hAnsi="Aptos" w:cs="Arial"/>
          <w:b/>
          <w:bCs/>
          <w:sz w:val="24"/>
          <w:szCs w:val="24"/>
        </w:rPr>
        <w:t>Indirect discrimination</w:t>
      </w:r>
      <w:r>
        <w:rPr>
          <w:rFonts w:ascii="Aptos" w:hAnsi="Aptos" w:cs="Arial"/>
          <w:sz w:val="24"/>
          <w:szCs w:val="24"/>
        </w:rPr>
        <w:t xml:space="preserve">: a provision, criterion, or practice that applies to everyone </w:t>
      </w:r>
      <w:r w:rsidR="00BD6E2B">
        <w:rPr>
          <w:rFonts w:ascii="Aptos" w:hAnsi="Aptos" w:cs="Arial"/>
          <w:sz w:val="24"/>
          <w:szCs w:val="24"/>
        </w:rPr>
        <w:t xml:space="preserve">but adversely affect people with a particular protected characteristic </w:t>
      </w:r>
      <w:r w:rsidR="00B31FFA">
        <w:rPr>
          <w:rFonts w:ascii="Aptos" w:hAnsi="Aptos" w:cs="Arial"/>
          <w:sz w:val="24"/>
          <w:szCs w:val="24"/>
        </w:rPr>
        <w:t>more</w:t>
      </w:r>
      <w:r w:rsidR="00BD6E2B">
        <w:rPr>
          <w:rFonts w:ascii="Aptos" w:hAnsi="Aptos" w:cs="Arial"/>
          <w:sz w:val="24"/>
          <w:szCs w:val="24"/>
        </w:rPr>
        <w:t xml:space="preserve"> than others and is not justified. </w:t>
      </w:r>
      <w:r w:rsidR="003B3CC4">
        <w:rPr>
          <w:rFonts w:ascii="Aptos" w:hAnsi="Aptos" w:cs="Arial"/>
          <w:sz w:val="24"/>
          <w:szCs w:val="24"/>
        </w:rPr>
        <w:t xml:space="preserve">For example, requiring a job to be full-time rather than part-time would </w:t>
      </w:r>
      <w:r w:rsidR="00F63295">
        <w:rPr>
          <w:rFonts w:ascii="Aptos" w:hAnsi="Aptos" w:cs="Arial"/>
          <w:sz w:val="24"/>
          <w:szCs w:val="24"/>
        </w:rPr>
        <w:t>adversely affect women because they generally have greater childcare commitments than men.</w:t>
      </w:r>
    </w:p>
    <w:p w14:paraId="1BB628E7" w14:textId="58ED57A8" w:rsidR="00A44D83" w:rsidRDefault="00A44D83" w:rsidP="00C05A60">
      <w:pPr>
        <w:pStyle w:val="ListParagraph"/>
        <w:numPr>
          <w:ilvl w:val="0"/>
          <w:numId w:val="13"/>
        </w:numPr>
        <w:spacing w:before="4" w:after="4" w:line="23" w:lineRule="atLeast"/>
        <w:rPr>
          <w:rFonts w:ascii="Aptos" w:hAnsi="Aptos" w:cs="Arial"/>
          <w:sz w:val="24"/>
          <w:szCs w:val="24"/>
        </w:rPr>
      </w:pPr>
      <w:r>
        <w:rPr>
          <w:rFonts w:ascii="Aptos" w:hAnsi="Aptos" w:cs="Arial"/>
          <w:b/>
          <w:bCs/>
          <w:sz w:val="24"/>
          <w:szCs w:val="24"/>
        </w:rPr>
        <w:t>Harassment</w:t>
      </w:r>
      <w:r w:rsidRPr="00A44D83">
        <w:rPr>
          <w:rFonts w:ascii="Aptos" w:hAnsi="Aptos" w:cs="Arial"/>
          <w:sz w:val="24"/>
          <w:szCs w:val="24"/>
        </w:rPr>
        <w:t>:</w:t>
      </w:r>
      <w:r>
        <w:rPr>
          <w:rFonts w:ascii="Aptos" w:hAnsi="Aptos" w:cs="Arial"/>
          <w:sz w:val="24"/>
          <w:szCs w:val="24"/>
        </w:rPr>
        <w:t xml:space="preserve"> this includes sexual harassment and other unwa</w:t>
      </w:r>
      <w:r w:rsidR="00F76E68">
        <w:rPr>
          <w:rFonts w:ascii="Aptos" w:hAnsi="Aptos" w:cs="Arial"/>
          <w:sz w:val="24"/>
          <w:szCs w:val="24"/>
        </w:rPr>
        <w:t>n</w:t>
      </w:r>
      <w:r>
        <w:rPr>
          <w:rFonts w:ascii="Aptos" w:hAnsi="Aptos" w:cs="Arial"/>
          <w:sz w:val="24"/>
          <w:szCs w:val="24"/>
        </w:rPr>
        <w:t>ted conduct related to a protect characteristic, which has the purpose or effect of violating someone’s dignity or creating an intimidating, hostile, degrading, humiliating or offensive environment for them.</w:t>
      </w:r>
    </w:p>
    <w:p w14:paraId="53128AEA" w14:textId="21D01B5F" w:rsidR="00A44D83" w:rsidRDefault="00A44D83" w:rsidP="00C05A60">
      <w:pPr>
        <w:pStyle w:val="ListParagraph"/>
        <w:numPr>
          <w:ilvl w:val="0"/>
          <w:numId w:val="13"/>
        </w:numPr>
        <w:spacing w:before="4" w:after="4" w:line="23" w:lineRule="atLeast"/>
        <w:rPr>
          <w:rFonts w:ascii="Aptos" w:hAnsi="Aptos" w:cs="Arial"/>
          <w:sz w:val="24"/>
          <w:szCs w:val="24"/>
        </w:rPr>
      </w:pPr>
      <w:r>
        <w:rPr>
          <w:rFonts w:ascii="Aptos" w:hAnsi="Aptos" w:cs="Arial"/>
          <w:b/>
          <w:bCs/>
          <w:sz w:val="24"/>
          <w:szCs w:val="24"/>
        </w:rPr>
        <w:t>Victimisation</w:t>
      </w:r>
      <w:r w:rsidRPr="00A44D83">
        <w:rPr>
          <w:rFonts w:ascii="Aptos" w:hAnsi="Aptos" w:cs="Arial"/>
          <w:sz w:val="24"/>
          <w:szCs w:val="24"/>
        </w:rPr>
        <w:t>:</w:t>
      </w:r>
      <w:r>
        <w:rPr>
          <w:rFonts w:ascii="Aptos" w:hAnsi="Aptos" w:cs="Arial"/>
          <w:sz w:val="24"/>
          <w:szCs w:val="24"/>
        </w:rPr>
        <w:t xml:space="preserve"> retaliation against someone who has complained or has supported someone else’s complaint about discrimination or harassment. This includes where someone mistakenly believes that the person victimised has supported a complaint about discrimination or harassment and retaliates against that person because of their mistaken belief.</w:t>
      </w:r>
    </w:p>
    <w:p w14:paraId="4BF45D1D" w14:textId="025ECBA4" w:rsidR="00A44D83" w:rsidRPr="00C05A60" w:rsidRDefault="00A44D83" w:rsidP="00C05A60">
      <w:pPr>
        <w:pStyle w:val="ListParagraph"/>
        <w:numPr>
          <w:ilvl w:val="0"/>
          <w:numId w:val="13"/>
        </w:numPr>
        <w:spacing w:before="4" w:after="4" w:line="23" w:lineRule="atLeast"/>
        <w:rPr>
          <w:rFonts w:ascii="Aptos" w:hAnsi="Aptos" w:cs="Arial"/>
          <w:sz w:val="24"/>
          <w:szCs w:val="24"/>
        </w:rPr>
      </w:pPr>
      <w:r>
        <w:rPr>
          <w:rFonts w:ascii="Aptos" w:hAnsi="Aptos" w:cs="Arial"/>
          <w:b/>
          <w:bCs/>
          <w:sz w:val="24"/>
          <w:szCs w:val="24"/>
        </w:rPr>
        <w:t xml:space="preserve">Disability </w:t>
      </w:r>
      <w:r w:rsidR="006A6052">
        <w:rPr>
          <w:rFonts w:ascii="Aptos" w:hAnsi="Aptos" w:cs="Arial"/>
          <w:b/>
          <w:bCs/>
          <w:sz w:val="24"/>
          <w:szCs w:val="24"/>
        </w:rPr>
        <w:t>discrimination</w:t>
      </w:r>
      <w:r w:rsidR="006A6052" w:rsidRPr="006A6052">
        <w:rPr>
          <w:rFonts w:ascii="Aptos" w:hAnsi="Aptos" w:cs="Arial"/>
          <w:sz w:val="24"/>
          <w:szCs w:val="24"/>
        </w:rPr>
        <w:t>:</w:t>
      </w:r>
      <w:r w:rsidR="006A6052">
        <w:rPr>
          <w:rFonts w:ascii="Aptos" w:hAnsi="Aptos" w:cs="Arial"/>
          <w:sz w:val="24"/>
          <w:szCs w:val="24"/>
        </w:rPr>
        <w:t xml:space="preserve"> this includes direct and indirect discrimination, any unjustified less favourable treatment because of the effects of a disability, and failure to make reasonable adjustments to alleviate disadvantages caused by a disability. </w:t>
      </w:r>
    </w:p>
    <w:p w14:paraId="5D06A793" w14:textId="77777777" w:rsidR="00D74431" w:rsidRDefault="00D74431" w:rsidP="006A6052">
      <w:pPr>
        <w:spacing w:before="4" w:after="4" w:line="23" w:lineRule="atLeast"/>
        <w:rPr>
          <w:rFonts w:ascii="Aptos" w:hAnsi="Aptos" w:cs="Arial"/>
          <w:b/>
          <w:bCs/>
          <w:sz w:val="24"/>
          <w:szCs w:val="24"/>
        </w:rPr>
      </w:pPr>
    </w:p>
    <w:p w14:paraId="74433AF7" w14:textId="3DA77A2B" w:rsidR="00C61DDB" w:rsidRDefault="006A6052" w:rsidP="006A6052">
      <w:pPr>
        <w:spacing w:before="4" w:after="4" w:line="23" w:lineRule="atLeast"/>
        <w:rPr>
          <w:rFonts w:ascii="Aptos" w:hAnsi="Aptos" w:cs="Arial"/>
          <w:b/>
          <w:bCs/>
          <w:sz w:val="24"/>
          <w:szCs w:val="24"/>
        </w:rPr>
      </w:pPr>
      <w:r>
        <w:rPr>
          <w:rFonts w:ascii="Aptos" w:hAnsi="Aptos" w:cs="Arial"/>
          <w:b/>
          <w:bCs/>
          <w:sz w:val="24"/>
          <w:szCs w:val="24"/>
        </w:rPr>
        <w:t>Recruitment and Selection</w:t>
      </w:r>
    </w:p>
    <w:p w14:paraId="70BA352D" w14:textId="51712C06" w:rsidR="006A6052" w:rsidRPr="00D74431" w:rsidRDefault="00F76E68" w:rsidP="006A6052">
      <w:pPr>
        <w:spacing w:before="4" w:after="4" w:line="23" w:lineRule="atLeast"/>
        <w:rPr>
          <w:rFonts w:ascii="Aptos" w:hAnsi="Aptos" w:cs="Arial"/>
          <w:sz w:val="24"/>
          <w:szCs w:val="24"/>
        </w:rPr>
      </w:pPr>
      <w:r w:rsidRPr="00D74431">
        <w:rPr>
          <w:rFonts w:ascii="Aptos" w:hAnsi="Aptos" w:cs="Arial"/>
          <w:sz w:val="24"/>
          <w:szCs w:val="24"/>
        </w:rPr>
        <w:t xml:space="preserve">Recruitment, promotion and other selection exercises such as redundancy selection will be conducted on the basis of merit, against </w:t>
      </w:r>
      <w:r w:rsidR="00DB10DA" w:rsidRPr="00D74431">
        <w:rPr>
          <w:rFonts w:ascii="Aptos" w:hAnsi="Aptos" w:cs="Arial"/>
          <w:sz w:val="24"/>
          <w:szCs w:val="24"/>
        </w:rPr>
        <w:t>objective criteria that avoid discrimination. Shortlisting should be done by more than one person.</w:t>
      </w:r>
    </w:p>
    <w:p w14:paraId="4D1D5AE7" w14:textId="77777777" w:rsidR="00DB10DA" w:rsidRDefault="00DB10DA" w:rsidP="006A6052">
      <w:pPr>
        <w:spacing w:before="4" w:after="4" w:line="23" w:lineRule="atLeast"/>
        <w:rPr>
          <w:rFonts w:ascii="Aptos" w:hAnsi="Aptos" w:cs="Arial"/>
          <w:b/>
          <w:bCs/>
          <w:sz w:val="24"/>
          <w:szCs w:val="24"/>
        </w:rPr>
      </w:pPr>
    </w:p>
    <w:p w14:paraId="327223C3" w14:textId="29A1BAAA" w:rsidR="00D74431" w:rsidRPr="00A70F06" w:rsidRDefault="00D74431" w:rsidP="006A6052">
      <w:pPr>
        <w:spacing w:before="4" w:after="4" w:line="23" w:lineRule="atLeast"/>
        <w:rPr>
          <w:rFonts w:ascii="Aptos" w:hAnsi="Aptos" w:cs="Arial"/>
          <w:sz w:val="24"/>
          <w:szCs w:val="24"/>
        </w:rPr>
      </w:pPr>
      <w:r w:rsidRPr="00A70F06">
        <w:rPr>
          <w:rFonts w:ascii="Aptos" w:hAnsi="Aptos" w:cs="Arial"/>
          <w:sz w:val="24"/>
          <w:szCs w:val="24"/>
        </w:rPr>
        <w:t>Vacancies should generally be advertised to a diverse section of the labour market. Advertisements should avoid stereotyping or using wording that may discourage particular groups from applying.</w:t>
      </w:r>
    </w:p>
    <w:p w14:paraId="02C9261D" w14:textId="77777777" w:rsidR="00D74431" w:rsidRPr="00A70F06" w:rsidRDefault="00D74431" w:rsidP="006A6052">
      <w:pPr>
        <w:spacing w:before="4" w:after="4" w:line="23" w:lineRule="atLeast"/>
        <w:rPr>
          <w:rFonts w:ascii="Aptos" w:hAnsi="Aptos" w:cs="Arial"/>
          <w:sz w:val="24"/>
          <w:szCs w:val="24"/>
        </w:rPr>
      </w:pPr>
    </w:p>
    <w:p w14:paraId="03D54D54" w14:textId="53B9B351" w:rsidR="00D74431" w:rsidRDefault="00D74431" w:rsidP="006A6052">
      <w:pPr>
        <w:spacing w:before="4" w:after="4" w:line="23" w:lineRule="atLeast"/>
        <w:rPr>
          <w:rFonts w:ascii="Aptos" w:hAnsi="Aptos" w:cs="Arial"/>
          <w:sz w:val="24"/>
          <w:szCs w:val="24"/>
        </w:rPr>
      </w:pPr>
      <w:r w:rsidRPr="00A70F06">
        <w:rPr>
          <w:rFonts w:ascii="Aptos" w:hAnsi="Aptos" w:cs="Arial"/>
          <w:sz w:val="24"/>
          <w:szCs w:val="24"/>
        </w:rPr>
        <w:t xml:space="preserve">Job applicants should not be asked questions which might suggest an intention to discriminate on ground of a protected </w:t>
      </w:r>
      <w:r w:rsidR="00513E85">
        <w:rPr>
          <w:rFonts w:ascii="Aptos" w:hAnsi="Aptos" w:cs="Arial"/>
          <w:sz w:val="24"/>
          <w:szCs w:val="24"/>
        </w:rPr>
        <w:t>characteristics (subject to the Church relying on one of the religion and belief occupation</w:t>
      </w:r>
      <w:r w:rsidR="00A42C16">
        <w:rPr>
          <w:rFonts w:ascii="Aptos" w:hAnsi="Aptos" w:cs="Arial"/>
          <w:sz w:val="24"/>
          <w:szCs w:val="24"/>
        </w:rPr>
        <w:t xml:space="preserve">al requirements set out below). For example, applicants should not be asked whether they are pregnant or planning to have children. </w:t>
      </w:r>
    </w:p>
    <w:p w14:paraId="63548389" w14:textId="77777777" w:rsidR="00E84323" w:rsidRDefault="00E84323" w:rsidP="006A6052">
      <w:pPr>
        <w:spacing w:before="4" w:after="4" w:line="23" w:lineRule="atLeast"/>
        <w:rPr>
          <w:rFonts w:ascii="Aptos" w:hAnsi="Aptos" w:cs="Arial"/>
          <w:sz w:val="24"/>
          <w:szCs w:val="24"/>
        </w:rPr>
      </w:pPr>
    </w:p>
    <w:p w14:paraId="0DF239DA" w14:textId="6F2FCE76" w:rsidR="00E84323" w:rsidRDefault="00E84323" w:rsidP="006A6052">
      <w:pPr>
        <w:spacing w:before="4" w:after="4" w:line="23" w:lineRule="atLeast"/>
        <w:rPr>
          <w:rFonts w:ascii="Aptos" w:hAnsi="Aptos" w:cs="Arial"/>
          <w:sz w:val="24"/>
          <w:szCs w:val="24"/>
        </w:rPr>
      </w:pPr>
      <w:r>
        <w:rPr>
          <w:rFonts w:ascii="Aptos" w:hAnsi="Aptos" w:cs="Arial"/>
          <w:sz w:val="24"/>
          <w:szCs w:val="24"/>
        </w:rPr>
        <w:t xml:space="preserve">Job applicants should not be </w:t>
      </w:r>
      <w:r w:rsidR="00E60BF4">
        <w:rPr>
          <w:rFonts w:ascii="Aptos" w:hAnsi="Aptos" w:cs="Arial"/>
          <w:sz w:val="24"/>
          <w:szCs w:val="24"/>
        </w:rPr>
        <w:t>asked</w:t>
      </w:r>
      <w:r>
        <w:rPr>
          <w:rFonts w:ascii="Aptos" w:hAnsi="Aptos" w:cs="Arial"/>
          <w:sz w:val="24"/>
          <w:szCs w:val="24"/>
        </w:rPr>
        <w:t xml:space="preserve"> about health or disability before a job offer is made, except in the very limited circumstances allowed by law: for example</w:t>
      </w:r>
      <w:r w:rsidR="00E60BF4">
        <w:rPr>
          <w:rFonts w:ascii="Aptos" w:hAnsi="Aptos" w:cs="Arial"/>
          <w:sz w:val="24"/>
          <w:szCs w:val="24"/>
        </w:rPr>
        <w:t xml:space="preserve">, to check that the applicant could perform an intrinsic part of the job, or to see if any adjustments might be needed at interview because of a disability. Where necessary, job offers can be made conditional on a satisfactory medical check. Health or disability questions may be included in equal opportunities monitoring forms, which must not be sued for selection or decision-making purposes. </w:t>
      </w:r>
    </w:p>
    <w:p w14:paraId="75AEED07" w14:textId="77777777" w:rsidR="00BE0FDE" w:rsidRDefault="00BE0FDE" w:rsidP="006A6052">
      <w:pPr>
        <w:spacing w:before="4" w:after="4" w:line="23" w:lineRule="atLeast"/>
        <w:rPr>
          <w:rFonts w:ascii="Aptos" w:hAnsi="Aptos" w:cs="Arial"/>
          <w:sz w:val="24"/>
          <w:szCs w:val="24"/>
        </w:rPr>
      </w:pPr>
    </w:p>
    <w:p w14:paraId="61127C84" w14:textId="2C6E7AD1" w:rsidR="00BE0FDE" w:rsidRPr="00BE0FDE" w:rsidRDefault="00BE0FDE" w:rsidP="006A6052">
      <w:pPr>
        <w:spacing w:before="4" w:after="4" w:line="23" w:lineRule="atLeast"/>
        <w:rPr>
          <w:rFonts w:ascii="Aptos" w:hAnsi="Aptos" w:cs="Arial"/>
          <w:b/>
          <w:bCs/>
          <w:sz w:val="24"/>
          <w:szCs w:val="24"/>
        </w:rPr>
      </w:pPr>
      <w:r w:rsidRPr="00BE0FDE">
        <w:rPr>
          <w:rFonts w:ascii="Aptos" w:hAnsi="Aptos" w:cs="Arial"/>
          <w:b/>
          <w:bCs/>
          <w:sz w:val="24"/>
          <w:szCs w:val="24"/>
        </w:rPr>
        <w:t>Disabilities</w:t>
      </w:r>
    </w:p>
    <w:p w14:paraId="49F9B93C" w14:textId="6C9A0A7B" w:rsidR="00BE0FDE" w:rsidRDefault="00BE0FDE" w:rsidP="006A6052">
      <w:pPr>
        <w:spacing w:before="4" w:after="4" w:line="23" w:lineRule="atLeast"/>
        <w:rPr>
          <w:rFonts w:ascii="Aptos" w:hAnsi="Aptos" w:cs="Arial"/>
          <w:sz w:val="24"/>
          <w:szCs w:val="24"/>
        </w:rPr>
      </w:pPr>
      <w:r>
        <w:rPr>
          <w:rFonts w:ascii="Aptos" w:hAnsi="Aptos" w:cs="Arial"/>
          <w:sz w:val="24"/>
          <w:szCs w:val="24"/>
        </w:rPr>
        <w:lastRenderedPageBreak/>
        <w:t xml:space="preserve">If you are disabled or become disabled, we encourage you to tell us about your condition so that we can consider what reasonable adjustments or support may be appropriate. </w:t>
      </w:r>
    </w:p>
    <w:p w14:paraId="0FC3D9F2" w14:textId="77777777" w:rsidR="00BE0FDE" w:rsidRDefault="00BE0FDE" w:rsidP="006A6052">
      <w:pPr>
        <w:spacing w:before="4" w:after="4" w:line="23" w:lineRule="atLeast"/>
        <w:rPr>
          <w:rFonts w:ascii="Aptos" w:hAnsi="Aptos" w:cs="Arial"/>
          <w:sz w:val="24"/>
          <w:szCs w:val="24"/>
        </w:rPr>
      </w:pPr>
    </w:p>
    <w:p w14:paraId="2058E0B1" w14:textId="41374084" w:rsidR="00BE0FDE" w:rsidRPr="00BE0FDE" w:rsidRDefault="00BE0FDE" w:rsidP="006A6052">
      <w:pPr>
        <w:spacing w:before="4" w:after="4" w:line="23" w:lineRule="atLeast"/>
        <w:rPr>
          <w:rFonts w:ascii="Aptos" w:hAnsi="Aptos" w:cs="Arial"/>
          <w:b/>
          <w:bCs/>
          <w:sz w:val="24"/>
          <w:szCs w:val="24"/>
        </w:rPr>
      </w:pPr>
      <w:r w:rsidRPr="00BE0FDE">
        <w:rPr>
          <w:rFonts w:ascii="Aptos" w:hAnsi="Aptos" w:cs="Arial"/>
          <w:b/>
          <w:bCs/>
          <w:sz w:val="24"/>
          <w:szCs w:val="24"/>
        </w:rPr>
        <w:t>Part-time and Fixed-term Work</w:t>
      </w:r>
    </w:p>
    <w:p w14:paraId="0A063785" w14:textId="00EB3C70" w:rsidR="00BE0FDE" w:rsidRDefault="007A78B7" w:rsidP="006A6052">
      <w:pPr>
        <w:spacing w:before="4" w:after="4" w:line="23" w:lineRule="atLeast"/>
        <w:rPr>
          <w:rFonts w:ascii="Aptos" w:hAnsi="Aptos" w:cs="Arial"/>
          <w:sz w:val="24"/>
          <w:szCs w:val="24"/>
        </w:rPr>
      </w:pPr>
      <w:r>
        <w:rPr>
          <w:rFonts w:ascii="Aptos" w:hAnsi="Aptos" w:cs="Arial"/>
          <w:sz w:val="24"/>
          <w:szCs w:val="24"/>
        </w:rPr>
        <w:t xml:space="preserve">Part-time and fixed term employees should be treated the same as comparable full-time or permanent employees and enjoy no less favourable terms and conditions (on a pro rata basis where appropriate) unless different treatment is justified. </w:t>
      </w:r>
    </w:p>
    <w:p w14:paraId="7B9CD708" w14:textId="77777777" w:rsidR="007A78B7" w:rsidRDefault="007A78B7" w:rsidP="006A6052">
      <w:pPr>
        <w:spacing w:before="4" w:after="4" w:line="23" w:lineRule="atLeast"/>
        <w:rPr>
          <w:rFonts w:ascii="Aptos" w:hAnsi="Aptos" w:cs="Arial"/>
          <w:sz w:val="24"/>
          <w:szCs w:val="24"/>
        </w:rPr>
      </w:pPr>
    </w:p>
    <w:p w14:paraId="2261B8BB" w14:textId="319C9DF7" w:rsidR="00BA2765" w:rsidRDefault="00BA2765" w:rsidP="006A6052">
      <w:pPr>
        <w:spacing w:before="4" w:after="4" w:line="23" w:lineRule="atLeast"/>
        <w:rPr>
          <w:rFonts w:ascii="Aptos" w:hAnsi="Aptos" w:cs="Arial"/>
          <w:sz w:val="24"/>
          <w:szCs w:val="24"/>
        </w:rPr>
      </w:pPr>
      <w:r>
        <w:rPr>
          <w:rFonts w:ascii="Aptos" w:hAnsi="Aptos" w:cs="Arial"/>
          <w:sz w:val="24"/>
          <w:szCs w:val="24"/>
        </w:rPr>
        <w:t>Breaches of this Policy</w:t>
      </w:r>
    </w:p>
    <w:p w14:paraId="15A9F1DC" w14:textId="47A623A1" w:rsidR="00BA2765" w:rsidRDefault="00BA2765" w:rsidP="006A6052">
      <w:pPr>
        <w:spacing w:before="4" w:after="4" w:line="23" w:lineRule="atLeast"/>
        <w:rPr>
          <w:rFonts w:ascii="Aptos" w:hAnsi="Aptos" w:cs="Arial"/>
          <w:sz w:val="24"/>
          <w:szCs w:val="24"/>
        </w:rPr>
      </w:pPr>
      <w:r>
        <w:rPr>
          <w:rFonts w:ascii="Aptos" w:hAnsi="Aptos" w:cs="Arial"/>
          <w:sz w:val="24"/>
          <w:szCs w:val="24"/>
        </w:rPr>
        <w:t>We take a strict approach to breaches of this policy, which will be dealt with in acco</w:t>
      </w:r>
      <w:r w:rsidR="005D15ED">
        <w:rPr>
          <w:rFonts w:ascii="Aptos" w:hAnsi="Aptos" w:cs="Arial"/>
          <w:sz w:val="24"/>
          <w:szCs w:val="24"/>
        </w:rPr>
        <w:t xml:space="preserve">rdance with our </w:t>
      </w:r>
      <w:r w:rsidR="00A83B31">
        <w:rPr>
          <w:rFonts w:ascii="Aptos" w:hAnsi="Aptos" w:cs="Arial"/>
          <w:sz w:val="24"/>
          <w:szCs w:val="24"/>
        </w:rPr>
        <w:t>D</w:t>
      </w:r>
      <w:r w:rsidR="005D15ED">
        <w:rPr>
          <w:rFonts w:ascii="Aptos" w:hAnsi="Aptos" w:cs="Arial"/>
          <w:sz w:val="24"/>
          <w:szCs w:val="24"/>
        </w:rPr>
        <w:t>isciplinary policy. Serious cases of deliberate discrimination may amount to gross misconduct resulting in dismissal.</w:t>
      </w:r>
    </w:p>
    <w:p w14:paraId="0210D58E" w14:textId="77777777" w:rsidR="005D15ED" w:rsidRDefault="005D15ED" w:rsidP="006A6052">
      <w:pPr>
        <w:spacing w:before="4" w:after="4" w:line="23" w:lineRule="atLeast"/>
        <w:rPr>
          <w:rFonts w:ascii="Aptos" w:hAnsi="Aptos" w:cs="Arial"/>
          <w:sz w:val="24"/>
          <w:szCs w:val="24"/>
        </w:rPr>
      </w:pPr>
    </w:p>
    <w:p w14:paraId="7B57EA02" w14:textId="41882976" w:rsidR="005D15ED" w:rsidRDefault="005D15ED" w:rsidP="006A6052">
      <w:pPr>
        <w:spacing w:before="4" w:after="4" w:line="23" w:lineRule="atLeast"/>
        <w:rPr>
          <w:rFonts w:ascii="Aptos" w:hAnsi="Aptos" w:cs="Arial"/>
          <w:sz w:val="24"/>
          <w:szCs w:val="24"/>
        </w:rPr>
      </w:pPr>
      <w:r>
        <w:rPr>
          <w:rFonts w:ascii="Aptos" w:hAnsi="Aptos" w:cs="Arial"/>
          <w:sz w:val="24"/>
          <w:szCs w:val="24"/>
        </w:rPr>
        <w:t xml:space="preserve">If you believe that you have suffered discrimination you can raise the matter through our Grievance </w:t>
      </w:r>
      <w:r w:rsidR="00A83B31">
        <w:rPr>
          <w:rFonts w:ascii="Aptos" w:hAnsi="Aptos" w:cs="Arial"/>
          <w:sz w:val="24"/>
          <w:szCs w:val="24"/>
        </w:rPr>
        <w:t>policy. Complaints will be treated in confidence and investigated as appropriate.</w:t>
      </w:r>
    </w:p>
    <w:p w14:paraId="0CCDBF40" w14:textId="77777777" w:rsidR="00A83B31" w:rsidRDefault="00A83B31" w:rsidP="006A6052">
      <w:pPr>
        <w:spacing w:before="4" w:after="4" w:line="23" w:lineRule="atLeast"/>
        <w:rPr>
          <w:rFonts w:ascii="Aptos" w:hAnsi="Aptos" w:cs="Arial"/>
          <w:sz w:val="24"/>
          <w:szCs w:val="24"/>
        </w:rPr>
      </w:pPr>
    </w:p>
    <w:p w14:paraId="376C577E" w14:textId="14CC1BEB" w:rsidR="00A83B31" w:rsidRDefault="00A83B31" w:rsidP="006A6052">
      <w:pPr>
        <w:spacing w:before="4" w:after="4" w:line="23" w:lineRule="atLeast"/>
        <w:rPr>
          <w:rFonts w:ascii="Aptos" w:hAnsi="Aptos" w:cs="Arial"/>
          <w:sz w:val="24"/>
          <w:szCs w:val="24"/>
        </w:rPr>
      </w:pPr>
      <w:r>
        <w:rPr>
          <w:rFonts w:ascii="Aptos" w:hAnsi="Aptos" w:cs="Arial"/>
          <w:sz w:val="24"/>
          <w:szCs w:val="24"/>
        </w:rPr>
        <w:t>You must not be victimised or retaliated against for complaining about discrimination. However, making a false allegation deliberately and in bad faith will be treated as misconduct and dealt with under our Disciplinary Policy.</w:t>
      </w:r>
    </w:p>
    <w:p w14:paraId="41CF2803" w14:textId="77777777" w:rsidR="00A83B31" w:rsidRDefault="00A83B31" w:rsidP="006A6052">
      <w:pPr>
        <w:spacing w:before="4" w:after="4" w:line="23" w:lineRule="atLeast"/>
        <w:rPr>
          <w:rFonts w:ascii="Aptos" w:hAnsi="Aptos" w:cs="Arial"/>
          <w:sz w:val="24"/>
          <w:szCs w:val="24"/>
        </w:rPr>
      </w:pPr>
    </w:p>
    <w:p w14:paraId="5CFFBA2F" w14:textId="5AC02C4B" w:rsidR="00A83B31" w:rsidRPr="00B8203E" w:rsidRDefault="00A83B31" w:rsidP="006A6052">
      <w:pPr>
        <w:spacing w:before="4" w:after="4" w:line="23" w:lineRule="atLeast"/>
        <w:rPr>
          <w:rFonts w:ascii="Aptos" w:hAnsi="Aptos" w:cs="Arial"/>
          <w:b/>
          <w:bCs/>
          <w:sz w:val="24"/>
          <w:szCs w:val="24"/>
        </w:rPr>
      </w:pPr>
      <w:r w:rsidRPr="00B8203E">
        <w:rPr>
          <w:rFonts w:ascii="Aptos" w:hAnsi="Aptos" w:cs="Arial"/>
          <w:b/>
          <w:bCs/>
          <w:sz w:val="24"/>
          <w:szCs w:val="24"/>
        </w:rPr>
        <w:t xml:space="preserve">Occupation Requirements </w:t>
      </w:r>
    </w:p>
    <w:p w14:paraId="04C2EE08" w14:textId="4B81910B" w:rsidR="00A83B31" w:rsidRDefault="00B8203E" w:rsidP="006A6052">
      <w:pPr>
        <w:spacing w:before="4" w:after="4" w:line="23" w:lineRule="atLeast"/>
        <w:rPr>
          <w:rFonts w:ascii="Aptos" w:hAnsi="Aptos" w:cs="Arial"/>
          <w:sz w:val="24"/>
          <w:szCs w:val="24"/>
        </w:rPr>
      </w:pPr>
      <w:r>
        <w:rPr>
          <w:rFonts w:ascii="Aptos" w:hAnsi="Aptos" w:cs="Arial"/>
          <w:sz w:val="24"/>
          <w:szCs w:val="24"/>
        </w:rPr>
        <w:t xml:space="preserve">Certain roles within the Church are such that it is important that the individual recruited for those roles share the </w:t>
      </w:r>
      <w:r w:rsidR="00BA28EE">
        <w:rPr>
          <w:rFonts w:ascii="Aptos" w:hAnsi="Aptos" w:cs="Arial"/>
          <w:sz w:val="24"/>
          <w:szCs w:val="24"/>
        </w:rPr>
        <w:t>beliefs</w:t>
      </w:r>
      <w:r>
        <w:rPr>
          <w:rFonts w:ascii="Aptos" w:hAnsi="Aptos" w:cs="Arial"/>
          <w:sz w:val="24"/>
          <w:szCs w:val="24"/>
        </w:rPr>
        <w:t xml:space="preserve"> of the Church and for certain roles, live a life consisted with those belief.</w:t>
      </w:r>
    </w:p>
    <w:p w14:paraId="69C707A4" w14:textId="77777777" w:rsidR="00B8203E" w:rsidRDefault="00B8203E" w:rsidP="006A6052">
      <w:pPr>
        <w:spacing w:before="4" w:after="4" w:line="23" w:lineRule="atLeast"/>
        <w:rPr>
          <w:rFonts w:ascii="Aptos" w:hAnsi="Aptos" w:cs="Arial"/>
          <w:sz w:val="24"/>
          <w:szCs w:val="24"/>
        </w:rPr>
      </w:pPr>
    </w:p>
    <w:p w14:paraId="3F35B14E" w14:textId="79F2B2C0" w:rsidR="00B8203E" w:rsidRDefault="00B8203E" w:rsidP="006A6052">
      <w:pPr>
        <w:spacing w:before="4" w:after="4" w:line="23" w:lineRule="atLeast"/>
        <w:rPr>
          <w:rFonts w:ascii="Aptos" w:hAnsi="Aptos" w:cs="Arial"/>
          <w:sz w:val="24"/>
          <w:szCs w:val="24"/>
        </w:rPr>
      </w:pPr>
      <w:r>
        <w:rPr>
          <w:rFonts w:ascii="Aptos" w:hAnsi="Aptos" w:cs="Arial"/>
          <w:sz w:val="24"/>
          <w:szCs w:val="24"/>
        </w:rPr>
        <w:t>To refrain from</w:t>
      </w:r>
      <w:r w:rsidR="009E0222">
        <w:rPr>
          <w:rFonts w:ascii="Aptos" w:hAnsi="Aptos" w:cs="Arial"/>
          <w:sz w:val="24"/>
          <w:szCs w:val="24"/>
        </w:rPr>
        <w:t xml:space="preserve"> employing individuals because they do not hold a certain belief would be discriminatory under the Equality Act 2010. However, in some cases a church can justify such discrimination where there is an </w:t>
      </w:r>
      <w:r w:rsidR="00BA28EE">
        <w:rPr>
          <w:rFonts w:ascii="Aptos" w:hAnsi="Aptos" w:cs="Arial"/>
          <w:sz w:val="24"/>
          <w:szCs w:val="24"/>
        </w:rPr>
        <w:t>occupational requirement</w:t>
      </w:r>
      <w:r w:rsidR="009E0222">
        <w:rPr>
          <w:rFonts w:ascii="Aptos" w:hAnsi="Aptos" w:cs="Arial"/>
          <w:sz w:val="24"/>
          <w:szCs w:val="24"/>
        </w:rPr>
        <w:t xml:space="preserve"> that the </w:t>
      </w:r>
      <w:r w:rsidR="00BA28EE">
        <w:rPr>
          <w:rFonts w:ascii="Aptos" w:hAnsi="Aptos" w:cs="Arial"/>
          <w:sz w:val="24"/>
          <w:szCs w:val="24"/>
        </w:rPr>
        <w:t>recruited</w:t>
      </w:r>
      <w:r w:rsidR="009E0222">
        <w:rPr>
          <w:rFonts w:ascii="Aptos" w:hAnsi="Aptos" w:cs="Arial"/>
          <w:sz w:val="24"/>
          <w:szCs w:val="24"/>
        </w:rPr>
        <w:t xml:space="preserve"> individual be of a certain faith/religion.</w:t>
      </w:r>
      <w:r w:rsidR="0028526A">
        <w:rPr>
          <w:rFonts w:ascii="Aptos" w:hAnsi="Aptos" w:cs="Arial"/>
          <w:sz w:val="24"/>
          <w:szCs w:val="24"/>
        </w:rPr>
        <w:t xml:space="preserve"> For example, such phrasing that should be used is </w:t>
      </w:r>
      <w:r w:rsidR="0028526A" w:rsidRPr="00571AA2">
        <w:rPr>
          <w:rFonts w:ascii="Aptos" w:hAnsi="Aptos"/>
          <w:i/>
          <w:iCs/>
          <w:sz w:val="24"/>
          <w:szCs w:val="24"/>
        </w:rPr>
        <w:t>There is a genuine occupational requirement that the holder of this post is a committed Christian. Equality Act (2010) Part 1 applies.</w:t>
      </w:r>
    </w:p>
    <w:p w14:paraId="40F634C2" w14:textId="77777777" w:rsidR="00BA28EE" w:rsidRDefault="00BA28EE" w:rsidP="006A6052">
      <w:pPr>
        <w:spacing w:before="4" w:after="4" w:line="23" w:lineRule="atLeast"/>
        <w:rPr>
          <w:rFonts w:ascii="Aptos" w:hAnsi="Aptos" w:cs="Arial"/>
          <w:sz w:val="24"/>
          <w:szCs w:val="24"/>
        </w:rPr>
      </w:pPr>
    </w:p>
    <w:p w14:paraId="40E3E991" w14:textId="4F52A4AE" w:rsidR="00BA28EE" w:rsidRDefault="00BA28EE" w:rsidP="006A6052">
      <w:pPr>
        <w:spacing w:before="4" w:after="4" w:line="23" w:lineRule="atLeast"/>
        <w:rPr>
          <w:rFonts w:ascii="Aptos" w:hAnsi="Aptos" w:cs="Arial"/>
          <w:sz w:val="24"/>
          <w:szCs w:val="24"/>
        </w:rPr>
      </w:pPr>
      <w:r>
        <w:rPr>
          <w:rFonts w:ascii="Aptos" w:hAnsi="Aptos" w:cs="Arial"/>
          <w:sz w:val="24"/>
          <w:szCs w:val="24"/>
        </w:rPr>
        <w:t>Employees of the Church will be required to be Christians and to assent to the statement of faith of the Church and to comply with the Code of Conduct where there is an occupational requirement having regard to the nature of the employment or the context in which it is carried out. The occupational requirement must be proportionate means of achieving a legitimate aim.</w:t>
      </w:r>
    </w:p>
    <w:p w14:paraId="175E01E7" w14:textId="77777777" w:rsidR="009E0222" w:rsidRDefault="009E0222" w:rsidP="006A6052">
      <w:pPr>
        <w:spacing w:before="4" w:after="4" w:line="23" w:lineRule="atLeast"/>
        <w:rPr>
          <w:rFonts w:ascii="Aptos" w:hAnsi="Aptos" w:cs="Arial"/>
          <w:sz w:val="24"/>
          <w:szCs w:val="24"/>
        </w:rPr>
      </w:pPr>
    </w:p>
    <w:p w14:paraId="3B202D5F" w14:textId="07FC1FDA" w:rsidR="000C3207" w:rsidRPr="00E00BAF" w:rsidRDefault="000C3207" w:rsidP="00C252DE">
      <w:pPr>
        <w:spacing w:before="4" w:after="4" w:line="23" w:lineRule="atLeast"/>
        <w:rPr>
          <w:rFonts w:ascii="Aptos" w:hAnsi="Aptos" w:cs="Arial"/>
          <w:b/>
          <w:bCs/>
          <w:sz w:val="24"/>
          <w:szCs w:val="24"/>
        </w:rPr>
      </w:pPr>
      <w:r w:rsidRPr="00E00BAF">
        <w:rPr>
          <w:rFonts w:ascii="Aptos" w:hAnsi="Aptos" w:cs="Arial"/>
          <w:b/>
          <w:bCs/>
          <w:sz w:val="24"/>
          <w:szCs w:val="24"/>
        </w:rPr>
        <w:t xml:space="preserve">Raising a </w:t>
      </w:r>
      <w:r w:rsidR="00C857B5" w:rsidRPr="00E00BAF">
        <w:rPr>
          <w:rFonts w:ascii="Aptos" w:hAnsi="Aptos" w:cs="Arial"/>
          <w:b/>
          <w:bCs/>
          <w:sz w:val="24"/>
          <w:szCs w:val="24"/>
        </w:rPr>
        <w:t>Grievance</w:t>
      </w:r>
      <w:r w:rsidRPr="00E00BAF">
        <w:rPr>
          <w:rFonts w:ascii="Aptos" w:hAnsi="Aptos" w:cs="Arial"/>
          <w:b/>
          <w:bCs/>
          <w:sz w:val="24"/>
          <w:szCs w:val="24"/>
        </w:rPr>
        <w:t>:</w:t>
      </w:r>
    </w:p>
    <w:p w14:paraId="77940778" w14:textId="1DEC9206" w:rsidR="000C3207" w:rsidRPr="00E00BAF" w:rsidRDefault="000C3207" w:rsidP="007C5C0B">
      <w:pPr>
        <w:spacing w:before="4" w:after="4" w:line="23" w:lineRule="atLeast"/>
        <w:rPr>
          <w:rFonts w:ascii="Aptos" w:hAnsi="Aptos" w:cs="Arial"/>
          <w:sz w:val="24"/>
          <w:szCs w:val="24"/>
        </w:rPr>
      </w:pPr>
      <w:r w:rsidRPr="00E00BAF">
        <w:rPr>
          <w:rFonts w:ascii="Aptos" w:hAnsi="Aptos" w:cs="Arial"/>
          <w:sz w:val="24"/>
          <w:szCs w:val="24"/>
        </w:rPr>
        <w:t xml:space="preserve">Grievance procedures are in place in the </w:t>
      </w:r>
      <w:r w:rsidR="00570790" w:rsidRPr="00E00BAF">
        <w:rPr>
          <w:rFonts w:ascii="Aptos" w:hAnsi="Aptos" w:cs="Arial"/>
          <w:sz w:val="24"/>
          <w:szCs w:val="24"/>
          <w:highlight w:val="yellow"/>
        </w:rPr>
        <w:t>parish</w:t>
      </w:r>
      <w:r w:rsidR="00570790" w:rsidRPr="00E00BAF">
        <w:rPr>
          <w:rFonts w:ascii="Aptos" w:hAnsi="Aptos" w:cs="Arial"/>
          <w:sz w:val="24"/>
          <w:szCs w:val="24"/>
        </w:rPr>
        <w:t xml:space="preserve"> </w:t>
      </w:r>
      <w:r w:rsidRPr="00E00BAF">
        <w:rPr>
          <w:rFonts w:ascii="Aptos" w:hAnsi="Aptos" w:cs="Arial"/>
          <w:sz w:val="24"/>
          <w:szCs w:val="24"/>
        </w:rPr>
        <w:t xml:space="preserve">for </w:t>
      </w:r>
      <w:r w:rsidR="007608CC" w:rsidRPr="00E00BAF">
        <w:rPr>
          <w:rFonts w:ascii="Aptos" w:hAnsi="Aptos" w:cs="Arial"/>
          <w:sz w:val="24"/>
          <w:szCs w:val="24"/>
        </w:rPr>
        <w:t>employees</w:t>
      </w:r>
      <w:r w:rsidRPr="00E00BAF">
        <w:rPr>
          <w:rFonts w:ascii="Aptos" w:hAnsi="Aptos" w:cs="Arial"/>
          <w:sz w:val="24"/>
          <w:szCs w:val="24"/>
        </w:rPr>
        <w:t xml:space="preserve"> to pursue complaints </w:t>
      </w:r>
      <w:r w:rsidR="00963728" w:rsidRPr="00E00BAF">
        <w:rPr>
          <w:rFonts w:ascii="Aptos" w:hAnsi="Aptos" w:cs="Arial"/>
          <w:sz w:val="24"/>
          <w:szCs w:val="24"/>
        </w:rPr>
        <w:t xml:space="preserve">regarding any breaches of the terms of this policy; </w:t>
      </w:r>
      <w:r w:rsidRPr="00E00BAF">
        <w:rPr>
          <w:rFonts w:ascii="Aptos" w:hAnsi="Aptos" w:cs="Arial"/>
          <w:sz w:val="24"/>
          <w:szCs w:val="24"/>
        </w:rPr>
        <w:t>including allegations of unfairness in relation to selection, career development or training decisions.</w:t>
      </w:r>
    </w:p>
    <w:p w14:paraId="423AB024" w14:textId="77777777" w:rsidR="007C5C0B" w:rsidRPr="00E00BAF" w:rsidRDefault="007C5C0B" w:rsidP="007C5C0B">
      <w:pPr>
        <w:spacing w:before="4" w:after="4" w:line="23" w:lineRule="atLeast"/>
        <w:rPr>
          <w:rFonts w:ascii="Aptos" w:hAnsi="Aptos" w:cs="Arial"/>
          <w:sz w:val="24"/>
          <w:szCs w:val="24"/>
        </w:rPr>
      </w:pPr>
    </w:p>
    <w:p w14:paraId="2D6C787E" w14:textId="5FE476FA" w:rsidR="000C3207" w:rsidRPr="00E00BAF" w:rsidRDefault="000C3207" w:rsidP="007C5C0B">
      <w:pPr>
        <w:spacing w:before="4" w:after="4" w:line="23" w:lineRule="atLeast"/>
        <w:rPr>
          <w:rFonts w:ascii="Aptos" w:hAnsi="Aptos" w:cs="Arial"/>
          <w:sz w:val="24"/>
          <w:szCs w:val="24"/>
        </w:rPr>
      </w:pPr>
      <w:r w:rsidRPr="00E00BAF">
        <w:rPr>
          <w:rFonts w:ascii="Aptos" w:hAnsi="Aptos" w:cs="Arial"/>
          <w:sz w:val="24"/>
          <w:szCs w:val="24"/>
        </w:rPr>
        <w:t>If any employee feels they are a victim of discrimination</w:t>
      </w:r>
      <w:r w:rsidR="00844FBA" w:rsidRPr="00E00BAF">
        <w:rPr>
          <w:rFonts w:ascii="Aptos" w:hAnsi="Aptos" w:cs="Arial"/>
          <w:sz w:val="24"/>
          <w:szCs w:val="24"/>
        </w:rPr>
        <w:t xml:space="preserve">, </w:t>
      </w:r>
      <w:r w:rsidRPr="00E00BAF">
        <w:rPr>
          <w:rFonts w:ascii="Aptos" w:hAnsi="Aptos" w:cs="Arial"/>
          <w:sz w:val="24"/>
          <w:szCs w:val="24"/>
        </w:rPr>
        <w:t xml:space="preserve">harassment </w:t>
      </w:r>
      <w:r w:rsidR="00844FBA" w:rsidRPr="00E00BAF">
        <w:rPr>
          <w:rFonts w:ascii="Aptos" w:hAnsi="Aptos" w:cs="Arial"/>
          <w:sz w:val="24"/>
          <w:szCs w:val="24"/>
        </w:rPr>
        <w:t xml:space="preserve">or a hate crime (which is a criminal offence) </w:t>
      </w:r>
      <w:r w:rsidRPr="00E00BAF">
        <w:rPr>
          <w:rFonts w:ascii="Aptos" w:hAnsi="Aptos" w:cs="Arial"/>
          <w:sz w:val="24"/>
          <w:szCs w:val="24"/>
        </w:rPr>
        <w:t xml:space="preserve">they </w:t>
      </w:r>
      <w:r w:rsidR="007608CC" w:rsidRPr="00E00BAF">
        <w:rPr>
          <w:rFonts w:ascii="Aptos" w:hAnsi="Aptos" w:cs="Arial"/>
          <w:sz w:val="24"/>
          <w:szCs w:val="24"/>
        </w:rPr>
        <w:t>must</w:t>
      </w:r>
      <w:r w:rsidRPr="00E00BAF">
        <w:rPr>
          <w:rFonts w:ascii="Aptos" w:hAnsi="Aptos" w:cs="Arial"/>
          <w:sz w:val="24"/>
          <w:szCs w:val="24"/>
        </w:rPr>
        <w:t xml:space="preserve"> rai</w:t>
      </w:r>
      <w:r w:rsidR="007608CC" w:rsidRPr="00E00BAF">
        <w:rPr>
          <w:rFonts w:ascii="Aptos" w:hAnsi="Aptos" w:cs="Arial"/>
          <w:sz w:val="24"/>
          <w:szCs w:val="24"/>
        </w:rPr>
        <w:t xml:space="preserve">se </w:t>
      </w:r>
      <w:r w:rsidRPr="00E00BAF">
        <w:rPr>
          <w:rFonts w:ascii="Aptos" w:hAnsi="Aptos" w:cs="Arial"/>
          <w:sz w:val="24"/>
          <w:szCs w:val="24"/>
        </w:rPr>
        <w:t xml:space="preserve">the matter immediately with their </w:t>
      </w:r>
      <w:r w:rsidRPr="00E00BAF">
        <w:rPr>
          <w:rFonts w:ascii="Aptos" w:hAnsi="Aptos" w:cs="Arial"/>
          <w:sz w:val="24"/>
          <w:szCs w:val="24"/>
        </w:rPr>
        <w:lastRenderedPageBreak/>
        <w:t xml:space="preserve">manager, </w:t>
      </w:r>
      <w:r w:rsidRPr="00B8203E">
        <w:rPr>
          <w:rFonts w:ascii="Aptos" w:hAnsi="Aptos" w:cs="Arial"/>
          <w:sz w:val="24"/>
          <w:szCs w:val="24"/>
          <w:highlight w:val="yellow"/>
        </w:rPr>
        <w:t xml:space="preserve">the </w:t>
      </w:r>
      <w:r w:rsidR="0078463E" w:rsidRPr="00B8203E">
        <w:rPr>
          <w:rFonts w:ascii="Aptos" w:hAnsi="Aptos" w:cs="Arial"/>
          <w:sz w:val="24"/>
          <w:szCs w:val="24"/>
          <w:highlight w:val="yellow"/>
        </w:rPr>
        <w:t>Incumbent or elected PCC member</w:t>
      </w:r>
      <w:r w:rsidRPr="00B8203E">
        <w:rPr>
          <w:rFonts w:ascii="Aptos" w:hAnsi="Aptos" w:cs="Arial"/>
          <w:sz w:val="24"/>
          <w:szCs w:val="24"/>
          <w:highlight w:val="yellow"/>
        </w:rPr>
        <w:t>.</w:t>
      </w:r>
      <w:r w:rsidRPr="00E00BAF">
        <w:rPr>
          <w:rFonts w:ascii="Aptos" w:hAnsi="Aptos" w:cs="Arial"/>
          <w:sz w:val="24"/>
          <w:szCs w:val="24"/>
        </w:rPr>
        <w:t xml:space="preserve">  </w:t>
      </w:r>
      <w:r w:rsidR="007608CC" w:rsidRPr="00E00BAF">
        <w:rPr>
          <w:rFonts w:ascii="Aptos" w:hAnsi="Aptos" w:cs="Arial"/>
          <w:sz w:val="24"/>
          <w:szCs w:val="24"/>
        </w:rPr>
        <w:t>Where</w:t>
      </w:r>
      <w:r w:rsidRPr="00E00BAF">
        <w:rPr>
          <w:rFonts w:ascii="Aptos" w:hAnsi="Aptos" w:cs="Arial"/>
          <w:sz w:val="24"/>
          <w:szCs w:val="24"/>
        </w:rPr>
        <w:t xml:space="preserve"> they feel that their complaint has not been resolved they should raise a formal grievance under the Grievance Procedure.</w:t>
      </w:r>
      <w:r w:rsidR="0032303E" w:rsidRPr="00E00BAF">
        <w:rPr>
          <w:rFonts w:ascii="Aptos" w:hAnsi="Aptos" w:cs="Arial"/>
          <w:sz w:val="24"/>
          <w:szCs w:val="24"/>
        </w:rPr>
        <w:t xml:space="preserve">  </w:t>
      </w:r>
    </w:p>
    <w:p w14:paraId="739AFD43" w14:textId="77777777" w:rsidR="006B1581" w:rsidRDefault="006B1581" w:rsidP="007C5C0B">
      <w:pPr>
        <w:spacing w:before="4" w:after="4" w:line="23" w:lineRule="atLeast"/>
        <w:rPr>
          <w:rFonts w:ascii="Aptos" w:hAnsi="Aptos" w:cs="Arial"/>
          <w:sz w:val="24"/>
          <w:szCs w:val="24"/>
        </w:rPr>
      </w:pPr>
    </w:p>
    <w:p w14:paraId="5207F53A" w14:textId="5AB52D62" w:rsidR="008130A9" w:rsidRPr="00E00BAF" w:rsidRDefault="009E043D" w:rsidP="007C5C0B">
      <w:pPr>
        <w:spacing w:before="4" w:after="4" w:line="23" w:lineRule="atLeast"/>
        <w:rPr>
          <w:rFonts w:ascii="Aptos" w:hAnsi="Aptos" w:cs="Arial"/>
          <w:sz w:val="24"/>
          <w:szCs w:val="24"/>
        </w:rPr>
      </w:pPr>
      <w:r w:rsidRPr="00E00BAF">
        <w:rPr>
          <w:rFonts w:ascii="Aptos" w:hAnsi="Aptos" w:cs="Arial"/>
          <w:sz w:val="24"/>
          <w:szCs w:val="24"/>
        </w:rPr>
        <w:t>Any employee raising a concern will be guaranteed confidentiality, sensitivity and support.</w:t>
      </w:r>
    </w:p>
    <w:p w14:paraId="6AB019CD" w14:textId="77777777" w:rsidR="00BF10A6" w:rsidRDefault="00BF10A6" w:rsidP="007C5C0B">
      <w:pPr>
        <w:spacing w:before="4" w:after="4" w:line="23" w:lineRule="atLeast"/>
        <w:rPr>
          <w:rFonts w:ascii="Aptos" w:hAnsi="Aptos" w:cs="Arial"/>
          <w:sz w:val="24"/>
          <w:szCs w:val="24"/>
        </w:rPr>
        <w:sectPr w:rsidR="00BF10A6" w:rsidSect="00BF10A6">
          <w:headerReference w:type="default" r:id="rId11"/>
          <w:footerReference w:type="default" r:id="rId12"/>
          <w:pgSz w:w="11906" w:h="16838"/>
          <w:pgMar w:top="1440" w:right="1440" w:bottom="1440" w:left="1440" w:header="708" w:footer="708" w:gutter="0"/>
          <w:cols w:space="708"/>
          <w:docGrid w:linePitch="360"/>
        </w:sectPr>
      </w:pPr>
    </w:p>
    <w:p w14:paraId="2019C911" w14:textId="77777777" w:rsidR="008130A9" w:rsidRPr="00E00BAF" w:rsidRDefault="008130A9" w:rsidP="007C5C0B">
      <w:pPr>
        <w:spacing w:before="4" w:after="4" w:line="23" w:lineRule="atLeast"/>
        <w:rPr>
          <w:rFonts w:ascii="Aptos" w:hAnsi="Aptos" w:cs="Arial"/>
          <w:sz w:val="24"/>
          <w:szCs w:val="24"/>
        </w:rPr>
      </w:pPr>
    </w:p>
    <w:p w14:paraId="682EE685" w14:textId="77777777" w:rsidR="008130A9" w:rsidRDefault="008130A9" w:rsidP="007C5C0B">
      <w:pPr>
        <w:spacing w:before="4" w:after="4" w:line="23" w:lineRule="atLeast"/>
        <w:rPr>
          <w:rFonts w:ascii="Arial" w:hAnsi="Arial" w:cs="Arial"/>
          <w:sz w:val="24"/>
          <w:szCs w:val="24"/>
        </w:rPr>
      </w:pPr>
    </w:p>
    <w:p w14:paraId="5B2F23FC" w14:textId="77777777" w:rsidR="008130A9" w:rsidRDefault="008130A9" w:rsidP="007C5C0B">
      <w:pPr>
        <w:spacing w:before="4" w:after="4" w:line="23" w:lineRule="atLeast"/>
        <w:rPr>
          <w:rFonts w:ascii="Arial" w:hAnsi="Arial" w:cs="Arial"/>
          <w:sz w:val="24"/>
          <w:szCs w:val="24"/>
        </w:rPr>
      </w:pPr>
    </w:p>
    <w:p w14:paraId="0488EA67" w14:textId="77777777" w:rsidR="008130A9" w:rsidRDefault="008130A9" w:rsidP="007C5C0B">
      <w:pPr>
        <w:spacing w:before="4" w:after="4" w:line="23" w:lineRule="atLeast"/>
        <w:rPr>
          <w:rFonts w:ascii="Arial" w:hAnsi="Arial" w:cs="Arial"/>
          <w:sz w:val="24"/>
          <w:szCs w:val="24"/>
        </w:rPr>
      </w:pPr>
    </w:p>
    <w:p w14:paraId="457DEC13" w14:textId="0AD66AD9" w:rsidR="002A4E2F" w:rsidRPr="00004C25" w:rsidRDefault="002A4E2F" w:rsidP="0046365B">
      <w:pPr>
        <w:spacing w:before="4" w:after="4" w:line="23" w:lineRule="atLeast"/>
        <w:ind w:left="720"/>
        <w:rPr>
          <w:rFonts w:ascii="Arial" w:hAnsi="Arial" w:cs="Arial"/>
          <w:sz w:val="24"/>
          <w:szCs w:val="24"/>
        </w:rPr>
      </w:pPr>
    </w:p>
    <w:sectPr w:rsidR="002A4E2F" w:rsidRPr="00004C25" w:rsidSect="00BF10A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BCFD" w14:textId="77777777" w:rsidR="00826A0C" w:rsidRDefault="00826A0C" w:rsidP="00664E6E">
      <w:pPr>
        <w:spacing w:after="0" w:line="240" w:lineRule="auto"/>
      </w:pPr>
      <w:r>
        <w:separator/>
      </w:r>
    </w:p>
  </w:endnote>
  <w:endnote w:type="continuationSeparator" w:id="0">
    <w:p w14:paraId="3AF04150" w14:textId="77777777" w:rsidR="00826A0C" w:rsidRDefault="00826A0C" w:rsidP="0066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730849"/>
      <w:docPartObj>
        <w:docPartGallery w:val="Page Numbers (Bottom of Page)"/>
        <w:docPartUnique/>
      </w:docPartObj>
    </w:sdtPr>
    <w:sdtEndPr/>
    <w:sdtContent>
      <w:sdt>
        <w:sdtPr>
          <w:id w:val="-1769616900"/>
          <w:docPartObj>
            <w:docPartGallery w:val="Page Numbers (Top of Page)"/>
            <w:docPartUnique/>
          </w:docPartObj>
        </w:sdtPr>
        <w:sdtEndPr/>
        <w:sdtContent>
          <w:p w14:paraId="4F10F4F6" w14:textId="2E34B309" w:rsidR="003A1464" w:rsidRDefault="003A1464">
            <w:pPr>
              <w:pStyle w:val="Footer"/>
              <w:jc w:val="right"/>
            </w:pPr>
            <w:r w:rsidRPr="003A1464">
              <w:rPr>
                <w:rFonts w:ascii="Aptos" w:hAnsi="Aptos"/>
              </w:rPr>
              <w:t xml:space="preserve">Page </w:t>
            </w:r>
            <w:r w:rsidRPr="003A1464">
              <w:rPr>
                <w:rFonts w:ascii="Aptos" w:hAnsi="Aptos"/>
                <w:b/>
                <w:bCs/>
                <w:sz w:val="24"/>
                <w:szCs w:val="24"/>
              </w:rPr>
              <w:fldChar w:fldCharType="begin"/>
            </w:r>
            <w:r w:rsidRPr="003A1464">
              <w:rPr>
                <w:rFonts w:ascii="Aptos" w:hAnsi="Aptos"/>
                <w:b/>
                <w:bCs/>
              </w:rPr>
              <w:instrText xml:space="preserve"> PAGE </w:instrText>
            </w:r>
            <w:r w:rsidRPr="003A1464">
              <w:rPr>
                <w:rFonts w:ascii="Aptos" w:hAnsi="Aptos"/>
                <w:b/>
                <w:bCs/>
                <w:sz w:val="24"/>
                <w:szCs w:val="24"/>
              </w:rPr>
              <w:fldChar w:fldCharType="separate"/>
            </w:r>
            <w:r w:rsidRPr="003A1464">
              <w:rPr>
                <w:rFonts w:ascii="Aptos" w:hAnsi="Aptos"/>
                <w:b/>
                <w:bCs/>
                <w:noProof/>
              </w:rPr>
              <w:t>2</w:t>
            </w:r>
            <w:r w:rsidRPr="003A1464">
              <w:rPr>
                <w:rFonts w:ascii="Aptos" w:hAnsi="Aptos"/>
                <w:b/>
                <w:bCs/>
                <w:sz w:val="24"/>
                <w:szCs w:val="24"/>
              </w:rPr>
              <w:fldChar w:fldCharType="end"/>
            </w:r>
            <w:r w:rsidRPr="003A1464">
              <w:rPr>
                <w:rFonts w:ascii="Aptos" w:hAnsi="Aptos"/>
              </w:rPr>
              <w:t xml:space="preserve"> of </w:t>
            </w:r>
            <w:r w:rsidRPr="003A1464">
              <w:rPr>
                <w:rFonts w:ascii="Aptos" w:hAnsi="Aptos"/>
                <w:b/>
                <w:bCs/>
                <w:sz w:val="24"/>
                <w:szCs w:val="24"/>
              </w:rPr>
              <w:fldChar w:fldCharType="begin"/>
            </w:r>
            <w:r w:rsidRPr="003A1464">
              <w:rPr>
                <w:rFonts w:ascii="Aptos" w:hAnsi="Aptos"/>
                <w:b/>
                <w:bCs/>
              </w:rPr>
              <w:instrText xml:space="preserve"> NUMPAGES  </w:instrText>
            </w:r>
            <w:r w:rsidRPr="003A1464">
              <w:rPr>
                <w:rFonts w:ascii="Aptos" w:hAnsi="Aptos"/>
                <w:b/>
                <w:bCs/>
                <w:sz w:val="24"/>
                <w:szCs w:val="24"/>
              </w:rPr>
              <w:fldChar w:fldCharType="separate"/>
            </w:r>
            <w:r w:rsidRPr="003A1464">
              <w:rPr>
                <w:rFonts w:ascii="Aptos" w:hAnsi="Aptos"/>
                <w:b/>
                <w:bCs/>
                <w:noProof/>
              </w:rPr>
              <w:t>2</w:t>
            </w:r>
            <w:r w:rsidRPr="003A1464">
              <w:rPr>
                <w:rFonts w:ascii="Aptos" w:hAnsi="Aptos"/>
                <w:b/>
                <w:bCs/>
                <w:sz w:val="24"/>
                <w:szCs w:val="24"/>
              </w:rPr>
              <w:fldChar w:fldCharType="end"/>
            </w:r>
          </w:p>
        </w:sdtContent>
      </w:sdt>
    </w:sdtContent>
  </w:sdt>
  <w:p w14:paraId="2A06C91F" w14:textId="77777777" w:rsidR="00664E6E" w:rsidRDefault="00664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936F" w14:textId="77777777" w:rsidR="00826A0C" w:rsidRDefault="00826A0C" w:rsidP="00664E6E">
      <w:pPr>
        <w:spacing w:after="0" w:line="240" w:lineRule="auto"/>
      </w:pPr>
      <w:r>
        <w:separator/>
      </w:r>
    </w:p>
  </w:footnote>
  <w:footnote w:type="continuationSeparator" w:id="0">
    <w:p w14:paraId="39D2518C" w14:textId="77777777" w:rsidR="00826A0C" w:rsidRDefault="00826A0C" w:rsidP="00664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97A5" w14:textId="6AEEB878" w:rsidR="00664E6E" w:rsidRDefault="00664E6E">
    <w:pPr>
      <w:pStyle w:val="Header"/>
    </w:pPr>
  </w:p>
  <w:p w14:paraId="2853659B" w14:textId="6852698D" w:rsidR="00280AD4" w:rsidRDefault="00280AD4">
    <w:pPr>
      <w:pStyle w:val="Header"/>
      <w:rPr>
        <w:noProof/>
      </w:rPr>
    </w:pPr>
    <w:r>
      <w:rPr>
        <w:noProof/>
      </w:rPr>
      <w:t xml:space="preserve">Parish Logo </w:t>
    </w:r>
  </w:p>
  <w:p w14:paraId="63CD003A" w14:textId="77777777" w:rsidR="00753D2A" w:rsidRDefault="00753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C6"/>
    <w:multiLevelType w:val="hybridMultilevel"/>
    <w:tmpl w:val="AFEEE3C4"/>
    <w:lvl w:ilvl="0" w:tplc="2166C2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B6DAA"/>
    <w:multiLevelType w:val="hybridMultilevel"/>
    <w:tmpl w:val="E45E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05D49"/>
    <w:multiLevelType w:val="hybridMultilevel"/>
    <w:tmpl w:val="203C2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10283A"/>
    <w:multiLevelType w:val="hybridMultilevel"/>
    <w:tmpl w:val="C8DE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57836"/>
    <w:multiLevelType w:val="hybridMultilevel"/>
    <w:tmpl w:val="E9F0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B4C05"/>
    <w:multiLevelType w:val="hybridMultilevel"/>
    <w:tmpl w:val="1B54B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556DD7"/>
    <w:multiLevelType w:val="hybridMultilevel"/>
    <w:tmpl w:val="3456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145FE7"/>
    <w:multiLevelType w:val="hybridMultilevel"/>
    <w:tmpl w:val="BA0AA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14B3FB1"/>
    <w:multiLevelType w:val="hybridMultilevel"/>
    <w:tmpl w:val="5B38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B156D"/>
    <w:multiLevelType w:val="hybridMultilevel"/>
    <w:tmpl w:val="B9C0A618"/>
    <w:lvl w:ilvl="0" w:tplc="2166C2F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63064D"/>
    <w:multiLevelType w:val="hybridMultilevel"/>
    <w:tmpl w:val="B6127E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80257B"/>
    <w:multiLevelType w:val="hybridMultilevel"/>
    <w:tmpl w:val="6B2ABB7A"/>
    <w:lvl w:ilvl="0" w:tplc="26029D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6A406B"/>
    <w:multiLevelType w:val="hybridMultilevel"/>
    <w:tmpl w:val="FEEE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146054">
    <w:abstractNumId w:val="11"/>
  </w:num>
  <w:num w:numId="2" w16cid:durableId="1989673330">
    <w:abstractNumId w:val="0"/>
  </w:num>
  <w:num w:numId="3" w16cid:durableId="1609581095">
    <w:abstractNumId w:val="2"/>
  </w:num>
  <w:num w:numId="4" w16cid:durableId="293097905">
    <w:abstractNumId w:val="5"/>
  </w:num>
  <w:num w:numId="5" w16cid:durableId="1479499347">
    <w:abstractNumId w:val="10"/>
  </w:num>
  <w:num w:numId="6" w16cid:durableId="1336035064">
    <w:abstractNumId w:val="9"/>
  </w:num>
  <w:num w:numId="7" w16cid:durableId="1530415894">
    <w:abstractNumId w:val="7"/>
  </w:num>
  <w:num w:numId="8" w16cid:durableId="421804812">
    <w:abstractNumId w:val="12"/>
  </w:num>
  <w:num w:numId="9" w16cid:durableId="519972495">
    <w:abstractNumId w:val="1"/>
  </w:num>
  <w:num w:numId="10" w16cid:durableId="1396197437">
    <w:abstractNumId w:val="3"/>
  </w:num>
  <w:num w:numId="11" w16cid:durableId="859051083">
    <w:abstractNumId w:val="4"/>
  </w:num>
  <w:num w:numId="12" w16cid:durableId="437334297">
    <w:abstractNumId w:val="6"/>
  </w:num>
  <w:num w:numId="13" w16cid:durableId="19406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D"/>
    <w:rsid w:val="000027F2"/>
    <w:rsid w:val="00004C25"/>
    <w:rsid w:val="00015F07"/>
    <w:rsid w:val="000211E4"/>
    <w:rsid w:val="00025007"/>
    <w:rsid w:val="000615A5"/>
    <w:rsid w:val="0006609F"/>
    <w:rsid w:val="000A3A0B"/>
    <w:rsid w:val="000C3207"/>
    <w:rsid w:val="000C48A7"/>
    <w:rsid w:val="000D0798"/>
    <w:rsid w:val="000D3520"/>
    <w:rsid w:val="000E112E"/>
    <w:rsid w:val="000E6374"/>
    <w:rsid w:val="000E7DCE"/>
    <w:rsid w:val="001104FD"/>
    <w:rsid w:val="00114762"/>
    <w:rsid w:val="0011755D"/>
    <w:rsid w:val="0012474A"/>
    <w:rsid w:val="001275BD"/>
    <w:rsid w:val="00130272"/>
    <w:rsid w:val="00130ADC"/>
    <w:rsid w:val="00137E71"/>
    <w:rsid w:val="00153602"/>
    <w:rsid w:val="0015450B"/>
    <w:rsid w:val="001555F4"/>
    <w:rsid w:val="00163638"/>
    <w:rsid w:val="001639DE"/>
    <w:rsid w:val="001742D3"/>
    <w:rsid w:val="00180049"/>
    <w:rsid w:val="001807AF"/>
    <w:rsid w:val="001A3D8A"/>
    <w:rsid w:val="001A3E48"/>
    <w:rsid w:val="001B4B11"/>
    <w:rsid w:val="001B77D5"/>
    <w:rsid w:val="001C4322"/>
    <w:rsid w:val="001D7A85"/>
    <w:rsid w:val="002208F4"/>
    <w:rsid w:val="002229BF"/>
    <w:rsid w:val="00233188"/>
    <w:rsid w:val="00235205"/>
    <w:rsid w:val="002729C4"/>
    <w:rsid w:val="00280AD4"/>
    <w:rsid w:val="00281FF7"/>
    <w:rsid w:val="0028526A"/>
    <w:rsid w:val="00287889"/>
    <w:rsid w:val="00293148"/>
    <w:rsid w:val="00293F46"/>
    <w:rsid w:val="002A4E2F"/>
    <w:rsid w:val="002B2564"/>
    <w:rsid w:val="002C5B9D"/>
    <w:rsid w:val="002F1754"/>
    <w:rsid w:val="002F3DC0"/>
    <w:rsid w:val="002F7AB3"/>
    <w:rsid w:val="003139A6"/>
    <w:rsid w:val="0032303E"/>
    <w:rsid w:val="00323D76"/>
    <w:rsid w:val="00332F8A"/>
    <w:rsid w:val="003337C8"/>
    <w:rsid w:val="00335ACB"/>
    <w:rsid w:val="0034654D"/>
    <w:rsid w:val="00346793"/>
    <w:rsid w:val="003539AB"/>
    <w:rsid w:val="00354094"/>
    <w:rsid w:val="00357FEE"/>
    <w:rsid w:val="00361590"/>
    <w:rsid w:val="003817E6"/>
    <w:rsid w:val="003823C1"/>
    <w:rsid w:val="00392D4E"/>
    <w:rsid w:val="003965CF"/>
    <w:rsid w:val="003A1464"/>
    <w:rsid w:val="003A21E1"/>
    <w:rsid w:val="003B2476"/>
    <w:rsid w:val="003B3CC4"/>
    <w:rsid w:val="003B6CA9"/>
    <w:rsid w:val="003C0804"/>
    <w:rsid w:val="003C152A"/>
    <w:rsid w:val="003C1E4A"/>
    <w:rsid w:val="003C63FD"/>
    <w:rsid w:val="003E3FCF"/>
    <w:rsid w:val="0040150A"/>
    <w:rsid w:val="0040153F"/>
    <w:rsid w:val="00426488"/>
    <w:rsid w:val="0045279E"/>
    <w:rsid w:val="0046365B"/>
    <w:rsid w:val="00475103"/>
    <w:rsid w:val="004767F7"/>
    <w:rsid w:val="00477F1B"/>
    <w:rsid w:val="00487037"/>
    <w:rsid w:val="004A47A7"/>
    <w:rsid w:val="004A78B2"/>
    <w:rsid w:val="004C64A1"/>
    <w:rsid w:val="004E50A8"/>
    <w:rsid w:val="004E7C4E"/>
    <w:rsid w:val="004F30C3"/>
    <w:rsid w:val="00507377"/>
    <w:rsid w:val="00511478"/>
    <w:rsid w:val="00513E85"/>
    <w:rsid w:val="00520408"/>
    <w:rsid w:val="00523311"/>
    <w:rsid w:val="00534422"/>
    <w:rsid w:val="00534FDD"/>
    <w:rsid w:val="00541A8D"/>
    <w:rsid w:val="00546F4B"/>
    <w:rsid w:val="00552821"/>
    <w:rsid w:val="00556093"/>
    <w:rsid w:val="005671F5"/>
    <w:rsid w:val="00570790"/>
    <w:rsid w:val="0057164F"/>
    <w:rsid w:val="00571AA2"/>
    <w:rsid w:val="00573E2B"/>
    <w:rsid w:val="005763F4"/>
    <w:rsid w:val="00585705"/>
    <w:rsid w:val="005A32FE"/>
    <w:rsid w:val="005A4D01"/>
    <w:rsid w:val="005C1254"/>
    <w:rsid w:val="005C36F2"/>
    <w:rsid w:val="005D15ED"/>
    <w:rsid w:val="005D46FB"/>
    <w:rsid w:val="005E23A2"/>
    <w:rsid w:val="005F3478"/>
    <w:rsid w:val="00603F34"/>
    <w:rsid w:val="00611E31"/>
    <w:rsid w:val="00616C3E"/>
    <w:rsid w:val="00625F30"/>
    <w:rsid w:val="00634800"/>
    <w:rsid w:val="00635EF6"/>
    <w:rsid w:val="00636F2A"/>
    <w:rsid w:val="00642269"/>
    <w:rsid w:val="0064345F"/>
    <w:rsid w:val="00643A02"/>
    <w:rsid w:val="00661F74"/>
    <w:rsid w:val="00664E6E"/>
    <w:rsid w:val="006664B5"/>
    <w:rsid w:val="006677A9"/>
    <w:rsid w:val="0067263D"/>
    <w:rsid w:val="00692917"/>
    <w:rsid w:val="00696857"/>
    <w:rsid w:val="006A6052"/>
    <w:rsid w:val="006B1581"/>
    <w:rsid w:val="006B2892"/>
    <w:rsid w:val="006F26BC"/>
    <w:rsid w:val="00703B09"/>
    <w:rsid w:val="00707CC1"/>
    <w:rsid w:val="007327AF"/>
    <w:rsid w:val="00753D2A"/>
    <w:rsid w:val="00753DE5"/>
    <w:rsid w:val="007608CC"/>
    <w:rsid w:val="007651AF"/>
    <w:rsid w:val="00771816"/>
    <w:rsid w:val="00772DFE"/>
    <w:rsid w:val="0078463E"/>
    <w:rsid w:val="00792FF0"/>
    <w:rsid w:val="007A6180"/>
    <w:rsid w:val="007A69A2"/>
    <w:rsid w:val="007A78B7"/>
    <w:rsid w:val="007C5C0B"/>
    <w:rsid w:val="007D5FF8"/>
    <w:rsid w:val="007E03AA"/>
    <w:rsid w:val="007E058D"/>
    <w:rsid w:val="007F3050"/>
    <w:rsid w:val="007F3553"/>
    <w:rsid w:val="00803276"/>
    <w:rsid w:val="00806B99"/>
    <w:rsid w:val="00810589"/>
    <w:rsid w:val="00810AAD"/>
    <w:rsid w:val="008130A9"/>
    <w:rsid w:val="00826A0C"/>
    <w:rsid w:val="0082718F"/>
    <w:rsid w:val="008348C6"/>
    <w:rsid w:val="008355AA"/>
    <w:rsid w:val="00841AF3"/>
    <w:rsid w:val="00844FBA"/>
    <w:rsid w:val="0085404C"/>
    <w:rsid w:val="00862E01"/>
    <w:rsid w:val="00874F42"/>
    <w:rsid w:val="008803ED"/>
    <w:rsid w:val="00881E3A"/>
    <w:rsid w:val="00886B27"/>
    <w:rsid w:val="00891A71"/>
    <w:rsid w:val="008922D9"/>
    <w:rsid w:val="00894091"/>
    <w:rsid w:val="008A6C5A"/>
    <w:rsid w:val="008D0355"/>
    <w:rsid w:val="008E0960"/>
    <w:rsid w:val="008E2628"/>
    <w:rsid w:val="008F551D"/>
    <w:rsid w:val="00904DC0"/>
    <w:rsid w:val="0094453C"/>
    <w:rsid w:val="00954431"/>
    <w:rsid w:val="00954B0A"/>
    <w:rsid w:val="00963728"/>
    <w:rsid w:val="00973C1D"/>
    <w:rsid w:val="009851A7"/>
    <w:rsid w:val="009C3F42"/>
    <w:rsid w:val="009E0222"/>
    <w:rsid w:val="009E043D"/>
    <w:rsid w:val="009E04AF"/>
    <w:rsid w:val="009E654E"/>
    <w:rsid w:val="009F204E"/>
    <w:rsid w:val="009F75E7"/>
    <w:rsid w:val="00A141CE"/>
    <w:rsid w:val="00A144FA"/>
    <w:rsid w:val="00A151F3"/>
    <w:rsid w:val="00A20FC3"/>
    <w:rsid w:val="00A22E7C"/>
    <w:rsid w:val="00A23A8D"/>
    <w:rsid w:val="00A24011"/>
    <w:rsid w:val="00A40081"/>
    <w:rsid w:val="00A40900"/>
    <w:rsid w:val="00A42C16"/>
    <w:rsid w:val="00A44D83"/>
    <w:rsid w:val="00A70F06"/>
    <w:rsid w:val="00A76941"/>
    <w:rsid w:val="00A77251"/>
    <w:rsid w:val="00A8351F"/>
    <w:rsid w:val="00A83B31"/>
    <w:rsid w:val="00A84260"/>
    <w:rsid w:val="00A8652E"/>
    <w:rsid w:val="00AD0F47"/>
    <w:rsid w:val="00AD3F3B"/>
    <w:rsid w:val="00AE2DF3"/>
    <w:rsid w:val="00AF52DB"/>
    <w:rsid w:val="00B00854"/>
    <w:rsid w:val="00B06CEE"/>
    <w:rsid w:val="00B13BDC"/>
    <w:rsid w:val="00B14B7C"/>
    <w:rsid w:val="00B17D93"/>
    <w:rsid w:val="00B219D2"/>
    <w:rsid w:val="00B2251E"/>
    <w:rsid w:val="00B27FD5"/>
    <w:rsid w:val="00B30B99"/>
    <w:rsid w:val="00B31FFA"/>
    <w:rsid w:val="00B32564"/>
    <w:rsid w:val="00B3405F"/>
    <w:rsid w:val="00B34CE7"/>
    <w:rsid w:val="00B3558F"/>
    <w:rsid w:val="00B57039"/>
    <w:rsid w:val="00B61E77"/>
    <w:rsid w:val="00B65E04"/>
    <w:rsid w:val="00B8203E"/>
    <w:rsid w:val="00B86163"/>
    <w:rsid w:val="00B97500"/>
    <w:rsid w:val="00BA07C1"/>
    <w:rsid w:val="00BA096B"/>
    <w:rsid w:val="00BA2765"/>
    <w:rsid w:val="00BA28EE"/>
    <w:rsid w:val="00BA4E11"/>
    <w:rsid w:val="00BC2F7F"/>
    <w:rsid w:val="00BD6E2B"/>
    <w:rsid w:val="00BE0FDE"/>
    <w:rsid w:val="00BF10A6"/>
    <w:rsid w:val="00C05A60"/>
    <w:rsid w:val="00C102E9"/>
    <w:rsid w:val="00C11F9E"/>
    <w:rsid w:val="00C252DE"/>
    <w:rsid w:val="00C41F90"/>
    <w:rsid w:val="00C433C4"/>
    <w:rsid w:val="00C44E42"/>
    <w:rsid w:val="00C5403F"/>
    <w:rsid w:val="00C5499B"/>
    <w:rsid w:val="00C61DDB"/>
    <w:rsid w:val="00C72ADF"/>
    <w:rsid w:val="00C73779"/>
    <w:rsid w:val="00C83F58"/>
    <w:rsid w:val="00C842BB"/>
    <w:rsid w:val="00C857B5"/>
    <w:rsid w:val="00C932DF"/>
    <w:rsid w:val="00C93AE6"/>
    <w:rsid w:val="00CB5202"/>
    <w:rsid w:val="00CD5D5C"/>
    <w:rsid w:val="00CE7D20"/>
    <w:rsid w:val="00CF269C"/>
    <w:rsid w:val="00D00B78"/>
    <w:rsid w:val="00D0631D"/>
    <w:rsid w:val="00D27DF6"/>
    <w:rsid w:val="00D30DCC"/>
    <w:rsid w:val="00D46501"/>
    <w:rsid w:val="00D479C2"/>
    <w:rsid w:val="00D5706E"/>
    <w:rsid w:val="00D65E21"/>
    <w:rsid w:val="00D74431"/>
    <w:rsid w:val="00DA2DDA"/>
    <w:rsid w:val="00DA6279"/>
    <w:rsid w:val="00DB10DA"/>
    <w:rsid w:val="00DB1449"/>
    <w:rsid w:val="00DC39E9"/>
    <w:rsid w:val="00DD1DBA"/>
    <w:rsid w:val="00DE2D84"/>
    <w:rsid w:val="00DF77E2"/>
    <w:rsid w:val="00E00BAF"/>
    <w:rsid w:val="00E0244E"/>
    <w:rsid w:val="00E03477"/>
    <w:rsid w:val="00E30383"/>
    <w:rsid w:val="00E52D02"/>
    <w:rsid w:val="00E55CE4"/>
    <w:rsid w:val="00E57C0E"/>
    <w:rsid w:val="00E60BF4"/>
    <w:rsid w:val="00E6492C"/>
    <w:rsid w:val="00E65EB8"/>
    <w:rsid w:val="00E84323"/>
    <w:rsid w:val="00EC41F4"/>
    <w:rsid w:val="00EC6736"/>
    <w:rsid w:val="00ED5247"/>
    <w:rsid w:val="00ED6EA3"/>
    <w:rsid w:val="00F135FF"/>
    <w:rsid w:val="00F13AF0"/>
    <w:rsid w:val="00F369CC"/>
    <w:rsid w:val="00F37F6C"/>
    <w:rsid w:val="00F42F2A"/>
    <w:rsid w:val="00F63295"/>
    <w:rsid w:val="00F6391E"/>
    <w:rsid w:val="00F66127"/>
    <w:rsid w:val="00F73A31"/>
    <w:rsid w:val="00F76E68"/>
    <w:rsid w:val="00FB152A"/>
    <w:rsid w:val="00FD4ED6"/>
    <w:rsid w:val="00FF647E"/>
    <w:rsid w:val="05C4CFB9"/>
    <w:rsid w:val="2B85FAA9"/>
    <w:rsid w:val="2EBD9B6B"/>
    <w:rsid w:val="486966A4"/>
    <w:rsid w:val="4FE59378"/>
    <w:rsid w:val="5DC6E93B"/>
    <w:rsid w:val="5E46BE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50A5C"/>
  <w15:chartTrackingRefBased/>
  <w15:docId w15:val="{649E1933-43A0-43E8-84D6-B498C8CD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960"/>
    <w:pPr>
      <w:ind w:left="720"/>
      <w:contextualSpacing/>
    </w:pPr>
  </w:style>
  <w:style w:type="paragraph" w:styleId="Header">
    <w:name w:val="header"/>
    <w:basedOn w:val="Normal"/>
    <w:link w:val="HeaderChar"/>
    <w:uiPriority w:val="99"/>
    <w:unhideWhenUsed/>
    <w:rsid w:val="00664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E6E"/>
  </w:style>
  <w:style w:type="paragraph" w:styleId="Footer">
    <w:name w:val="footer"/>
    <w:basedOn w:val="Normal"/>
    <w:link w:val="FooterChar"/>
    <w:uiPriority w:val="99"/>
    <w:unhideWhenUsed/>
    <w:rsid w:val="00664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E6E"/>
  </w:style>
  <w:style w:type="paragraph" w:styleId="Revision">
    <w:name w:val="Revision"/>
    <w:hidden/>
    <w:uiPriority w:val="99"/>
    <w:semiHidden/>
    <w:rsid w:val="004767F7"/>
    <w:pPr>
      <w:spacing w:after="0" w:line="240" w:lineRule="auto"/>
    </w:pPr>
  </w:style>
  <w:style w:type="character" w:styleId="CommentReference">
    <w:name w:val="annotation reference"/>
    <w:basedOn w:val="DefaultParagraphFont"/>
    <w:uiPriority w:val="99"/>
    <w:semiHidden/>
    <w:unhideWhenUsed/>
    <w:rsid w:val="004767F7"/>
    <w:rPr>
      <w:sz w:val="16"/>
      <w:szCs w:val="16"/>
    </w:rPr>
  </w:style>
  <w:style w:type="paragraph" w:styleId="CommentText">
    <w:name w:val="annotation text"/>
    <w:basedOn w:val="Normal"/>
    <w:link w:val="CommentTextChar"/>
    <w:uiPriority w:val="99"/>
    <w:unhideWhenUsed/>
    <w:rsid w:val="004767F7"/>
    <w:pPr>
      <w:spacing w:line="240" w:lineRule="auto"/>
    </w:pPr>
    <w:rPr>
      <w:sz w:val="20"/>
      <w:szCs w:val="20"/>
    </w:rPr>
  </w:style>
  <w:style w:type="character" w:customStyle="1" w:styleId="CommentTextChar">
    <w:name w:val="Comment Text Char"/>
    <w:basedOn w:val="DefaultParagraphFont"/>
    <w:link w:val="CommentText"/>
    <w:uiPriority w:val="99"/>
    <w:rsid w:val="004767F7"/>
    <w:rPr>
      <w:sz w:val="20"/>
      <w:szCs w:val="20"/>
    </w:rPr>
  </w:style>
  <w:style w:type="paragraph" w:styleId="CommentSubject">
    <w:name w:val="annotation subject"/>
    <w:basedOn w:val="CommentText"/>
    <w:next w:val="CommentText"/>
    <w:link w:val="CommentSubjectChar"/>
    <w:uiPriority w:val="99"/>
    <w:semiHidden/>
    <w:unhideWhenUsed/>
    <w:rsid w:val="004767F7"/>
    <w:rPr>
      <w:b/>
      <w:bCs/>
    </w:rPr>
  </w:style>
  <w:style w:type="character" w:customStyle="1" w:styleId="CommentSubjectChar">
    <w:name w:val="Comment Subject Char"/>
    <w:basedOn w:val="CommentTextChar"/>
    <w:link w:val="CommentSubject"/>
    <w:uiPriority w:val="99"/>
    <w:semiHidden/>
    <w:rsid w:val="004767F7"/>
    <w:rPr>
      <w:b/>
      <w:bCs/>
      <w:sz w:val="20"/>
      <w:szCs w:val="20"/>
    </w:rPr>
  </w:style>
  <w:style w:type="paragraph" w:customStyle="1" w:styleId="Default">
    <w:name w:val="Default"/>
    <w:rsid w:val="00F369CC"/>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6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6548105e-810c-49c7-bab8-3b71266df193-638267416730000000</MigrationWizIdVersion>
    <MigrationWizId xmlns="ca4beddf-4eb9-4120-a0d9-57b1e45fd5ed">6548105e-810c-49c7-bab8-3b71266df193</MigrationWizId>
    <lcf76f155ced4ddcb4097134ff3c332f0 xmlns="ca4beddf-4eb9-4120-a0d9-57b1e45fd5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E28D6-A73A-438E-8158-FE74632D1BBA}">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B78711FF-3969-4166-83E2-340F9CBFFF2C}">
  <ds:schemaRefs>
    <ds:schemaRef ds:uri="http://schemas.openxmlformats.org/officeDocument/2006/bibliography"/>
  </ds:schemaRefs>
</ds:datastoreItem>
</file>

<file path=customXml/itemProps3.xml><?xml version="1.0" encoding="utf-8"?>
<ds:datastoreItem xmlns:ds="http://schemas.openxmlformats.org/officeDocument/2006/customXml" ds:itemID="{5D0AF1E8-C6A8-40FE-99E1-1EDD2EBEE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7D8FF-1BEA-4560-83EA-A8E999EE5035}">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173</TotalTime>
  <Pages>4</Pages>
  <Words>1187</Words>
  <Characters>6684</Characters>
  <Application>Microsoft Office Word</Application>
  <DocSecurity>0</DocSecurity>
  <Lines>175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Jowett-Ive</dc:creator>
  <cp:keywords/>
  <dc:description/>
  <cp:lastModifiedBy>Georgina Ross</cp:lastModifiedBy>
  <cp:revision>107</cp:revision>
  <dcterms:created xsi:type="dcterms:W3CDTF">2023-08-04T09:47:00Z</dcterms:created>
  <dcterms:modified xsi:type="dcterms:W3CDTF">2025-10-24T11:38:00Z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