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A4D8C" w14:textId="18F48866" w:rsidR="003D08B8" w:rsidRPr="008A04F3" w:rsidRDefault="008A04F3" w:rsidP="003D08B8">
      <w:pPr>
        <w:spacing w:after="0"/>
        <w:rPr>
          <w:b/>
          <w:bCs/>
          <w:sz w:val="40"/>
          <w:szCs w:val="40"/>
        </w:rPr>
      </w:pPr>
      <w:r w:rsidRPr="008A04F3">
        <w:rPr>
          <w:b/>
          <w:bCs/>
          <w:sz w:val="40"/>
          <w:szCs w:val="40"/>
        </w:rPr>
        <w:t xml:space="preserve">Bereavement Leave Policy </w:t>
      </w:r>
    </w:p>
    <w:p w14:paraId="44A8A709" w14:textId="77777777" w:rsidR="003D08B8" w:rsidRPr="003D08B8" w:rsidRDefault="003D08B8" w:rsidP="003D08B8">
      <w:pPr>
        <w:spacing w:after="0"/>
        <w:rPr>
          <w:b/>
          <w:bCs/>
        </w:rPr>
      </w:pPr>
    </w:p>
    <w:p w14:paraId="62FBE1AA" w14:textId="03FC33AD" w:rsidR="003D08B8" w:rsidRPr="003D08B8" w:rsidRDefault="003D08B8" w:rsidP="003D08B8">
      <w:pPr>
        <w:spacing w:after="0"/>
        <w:rPr>
          <w:b/>
          <w:bCs/>
        </w:rPr>
      </w:pPr>
      <w:r w:rsidRPr="003D08B8">
        <w:rPr>
          <w:b/>
          <w:bCs/>
        </w:rPr>
        <w:t>Issue Date: Month Year</w:t>
      </w:r>
    </w:p>
    <w:p w14:paraId="00E63F27" w14:textId="756E31B0" w:rsidR="003D08B8" w:rsidRPr="003D08B8" w:rsidRDefault="003D08B8" w:rsidP="003D08B8">
      <w:pPr>
        <w:spacing w:after="0"/>
        <w:rPr>
          <w:b/>
          <w:bCs/>
        </w:rPr>
      </w:pPr>
      <w:r w:rsidRPr="003D08B8">
        <w:rPr>
          <w:b/>
          <w:bCs/>
        </w:rPr>
        <w:t>Last Review Date: Month Year</w:t>
      </w:r>
    </w:p>
    <w:p w14:paraId="1210FDE6" w14:textId="0ECF33B9" w:rsidR="003D08B8" w:rsidRDefault="003D08B8" w:rsidP="003D08B8">
      <w:pPr>
        <w:spacing w:after="0"/>
        <w:rPr>
          <w:b/>
          <w:bCs/>
        </w:rPr>
      </w:pPr>
      <w:r w:rsidRPr="003D08B8">
        <w:rPr>
          <w:b/>
          <w:bCs/>
        </w:rPr>
        <w:t>Next Review Date: Month Year</w:t>
      </w:r>
    </w:p>
    <w:p w14:paraId="0F1FFA4D" w14:textId="77777777" w:rsidR="00522AE7" w:rsidRPr="00365042" w:rsidRDefault="00522AE7" w:rsidP="00522AE7">
      <w:pPr>
        <w:rPr>
          <w:rFonts w:ascii="Aptos" w:hAnsi="Aptos"/>
          <w:b/>
          <w:bCs/>
        </w:rPr>
      </w:pPr>
      <w:r w:rsidRPr="00365042">
        <w:rPr>
          <w:rFonts w:ascii="Aptos" w:hAnsi="Aptos"/>
          <w:b/>
          <w:bCs/>
        </w:rPr>
        <w:t>Approved by: [insert name] Parochial Church Council (PCC)</w:t>
      </w:r>
    </w:p>
    <w:p w14:paraId="0DBE5E27" w14:textId="77777777" w:rsidR="003D08B8" w:rsidRDefault="003D08B8" w:rsidP="003D08B8">
      <w:pPr>
        <w:spacing w:after="0"/>
        <w:rPr>
          <w:b/>
          <w:bCs/>
        </w:rPr>
      </w:pPr>
    </w:p>
    <w:p w14:paraId="288A4250" w14:textId="46772219" w:rsidR="003D08B8" w:rsidRDefault="003D08B8" w:rsidP="003D08B8">
      <w:pPr>
        <w:spacing w:after="0"/>
        <w:rPr>
          <w:b/>
          <w:bCs/>
        </w:rPr>
      </w:pPr>
      <w:r>
        <w:rPr>
          <w:b/>
          <w:bCs/>
        </w:rPr>
        <w:t>Purpose</w:t>
      </w:r>
    </w:p>
    <w:p w14:paraId="124DE816" w14:textId="77777777" w:rsidR="005C5B21" w:rsidRDefault="00A31FEF" w:rsidP="00A87A77">
      <w:pPr>
        <w:spacing w:after="0"/>
      </w:pPr>
      <w:r>
        <w:t>The purpose of this policy is to set out the support provisions in place when employees are</w:t>
      </w:r>
      <w:r w:rsidR="005C5B21">
        <w:t xml:space="preserve"> faced with personal loss and grief.</w:t>
      </w:r>
    </w:p>
    <w:p w14:paraId="4A726151" w14:textId="77777777" w:rsidR="005C5B21" w:rsidRDefault="005C5B21" w:rsidP="00A87A77">
      <w:pPr>
        <w:spacing w:after="0"/>
      </w:pPr>
    </w:p>
    <w:p w14:paraId="4F0F713F" w14:textId="77777777" w:rsidR="005C5B21" w:rsidRDefault="005C5B21" w:rsidP="00A87A77">
      <w:pPr>
        <w:spacing w:after="0"/>
      </w:pPr>
      <w:r>
        <w:t>Scope</w:t>
      </w:r>
    </w:p>
    <w:p w14:paraId="7AA5A65C" w14:textId="683456FE" w:rsidR="00231144" w:rsidRDefault="005C5B21" w:rsidP="00A87A77">
      <w:pPr>
        <w:spacing w:after="0"/>
      </w:pPr>
      <w:r>
        <w:t xml:space="preserve">This policy applies to all employees of the </w:t>
      </w:r>
      <w:r w:rsidRPr="005C5B21">
        <w:rPr>
          <w:highlight w:val="yellow"/>
        </w:rPr>
        <w:t>Church/PCC</w:t>
      </w:r>
      <w:r>
        <w:t xml:space="preserve"> </w:t>
      </w:r>
      <w:r w:rsidR="00AE1E4C">
        <w:t xml:space="preserve">and does not form part of the contract of </w:t>
      </w:r>
      <w:r w:rsidR="00957B40">
        <w:t>employment;</w:t>
      </w:r>
      <w:r w:rsidR="00AE1E4C">
        <w:t xml:space="preserve"> any changes </w:t>
      </w:r>
      <w:r w:rsidR="00231144">
        <w:t xml:space="preserve">will be shared with employees. </w:t>
      </w:r>
    </w:p>
    <w:p w14:paraId="6083D929" w14:textId="77777777" w:rsidR="00231144" w:rsidRDefault="00231144" w:rsidP="00A87A77">
      <w:pPr>
        <w:spacing w:after="0"/>
      </w:pPr>
    </w:p>
    <w:p w14:paraId="511C2366" w14:textId="77777777" w:rsidR="00231144" w:rsidRDefault="00231144" w:rsidP="00A87A77">
      <w:pPr>
        <w:spacing w:after="0"/>
      </w:pPr>
      <w:r>
        <w:t>General Principles</w:t>
      </w:r>
    </w:p>
    <w:p w14:paraId="0CCAD726" w14:textId="40EBCE3D" w:rsidR="00957B40" w:rsidRDefault="005572CE" w:rsidP="00A87A77">
      <w:pPr>
        <w:spacing w:after="0"/>
      </w:pPr>
      <w:r w:rsidRPr="005572CE">
        <w:t xml:space="preserve">Employees are entitled </w:t>
      </w:r>
      <w:r w:rsidR="004E2078">
        <w:t xml:space="preserve">different types of </w:t>
      </w:r>
      <w:r w:rsidR="00957B40">
        <w:t>bereavement leave:</w:t>
      </w:r>
    </w:p>
    <w:p w14:paraId="0AC84B6F" w14:textId="77777777" w:rsidR="00DC25F3" w:rsidRDefault="004E2078" w:rsidP="00957B40">
      <w:pPr>
        <w:pStyle w:val="ListParagraph"/>
        <w:numPr>
          <w:ilvl w:val="0"/>
          <w:numId w:val="5"/>
        </w:numPr>
        <w:spacing w:after="0"/>
      </w:pPr>
      <w:r>
        <w:t>P</w:t>
      </w:r>
      <w:r w:rsidR="005572CE" w:rsidRPr="005572CE">
        <w:t xml:space="preserve">arental bereavement leave </w:t>
      </w:r>
      <w:r>
        <w:t xml:space="preserve">is </w:t>
      </w:r>
      <w:r w:rsidR="005572CE" w:rsidRPr="005572CE">
        <w:t>if a child has died or been stillborn after 24 weeks of pregnancy, and you or your partner:</w:t>
      </w:r>
    </w:p>
    <w:p w14:paraId="28C99C2A" w14:textId="68E13088" w:rsidR="00DC25F3" w:rsidRDefault="00DC25F3" w:rsidP="00DC25F3">
      <w:pPr>
        <w:pStyle w:val="ListParagraph"/>
        <w:numPr>
          <w:ilvl w:val="1"/>
          <w:numId w:val="5"/>
        </w:numPr>
        <w:spacing w:after="0"/>
      </w:pPr>
      <w:r>
        <w:t>A</w:t>
      </w:r>
      <w:r w:rsidR="005572CE" w:rsidRPr="005572CE">
        <w:t>re their parent or foster parent</w:t>
      </w:r>
    </w:p>
    <w:p w14:paraId="7FE2D695" w14:textId="3DE156D5" w:rsidR="00DC25F3" w:rsidRDefault="00DC25F3" w:rsidP="00DC25F3">
      <w:pPr>
        <w:pStyle w:val="ListParagraph"/>
        <w:numPr>
          <w:ilvl w:val="1"/>
          <w:numId w:val="5"/>
        </w:numPr>
        <w:spacing w:after="0"/>
      </w:pPr>
      <w:r>
        <w:t>H</w:t>
      </w:r>
      <w:r w:rsidR="005572CE" w:rsidRPr="005572CE">
        <w:t>ave had the child placed with you for adoption (whether by a UK adoption agency or from overseas</w:t>
      </w:r>
      <w:r>
        <w:t>)</w:t>
      </w:r>
    </w:p>
    <w:p w14:paraId="70F116E3" w14:textId="77777777" w:rsidR="00DC25F3" w:rsidRDefault="00DC25F3" w:rsidP="00DC25F3">
      <w:pPr>
        <w:pStyle w:val="ListParagraph"/>
        <w:numPr>
          <w:ilvl w:val="1"/>
          <w:numId w:val="5"/>
        </w:numPr>
        <w:spacing w:after="0"/>
      </w:pPr>
      <w:r>
        <w:t>A</w:t>
      </w:r>
      <w:r w:rsidR="005572CE" w:rsidRPr="005572CE">
        <w:t>re their intended parent under a surrogacy arrangement</w:t>
      </w:r>
    </w:p>
    <w:p w14:paraId="7CB1BCE4" w14:textId="77777777" w:rsidR="00DC25F3" w:rsidRDefault="00DC25F3" w:rsidP="00DC25F3">
      <w:pPr>
        <w:pStyle w:val="ListParagraph"/>
        <w:numPr>
          <w:ilvl w:val="1"/>
          <w:numId w:val="5"/>
        </w:numPr>
        <w:spacing w:after="0"/>
      </w:pPr>
      <w:r>
        <w:t>A</w:t>
      </w:r>
      <w:r w:rsidR="005572CE" w:rsidRPr="005572CE">
        <w:t>re the natural parent of a child who has since been adopted by someone else, and there is a court order allowing you or your partner to have contact with the child</w:t>
      </w:r>
      <w:r>
        <w:t xml:space="preserve"> or </w:t>
      </w:r>
    </w:p>
    <w:p w14:paraId="17A3162B" w14:textId="77777777" w:rsidR="001D345A" w:rsidRDefault="00DC25F3" w:rsidP="00DC25F3">
      <w:pPr>
        <w:pStyle w:val="ListParagraph"/>
        <w:numPr>
          <w:ilvl w:val="1"/>
          <w:numId w:val="5"/>
        </w:numPr>
        <w:spacing w:after="0"/>
      </w:pPr>
      <w:r>
        <w:t>L</w:t>
      </w:r>
      <w:r w:rsidR="005572CE" w:rsidRPr="005572CE">
        <w:t xml:space="preserve">ook after the child in your own home, other than as a paid carer, and have done so for at least four weeks (a parent "in fact"). </w:t>
      </w:r>
    </w:p>
    <w:p w14:paraId="6684FEC2" w14:textId="0310CC4E" w:rsidR="00FF0B66" w:rsidRDefault="00FF0B66" w:rsidP="00C23B87">
      <w:pPr>
        <w:pStyle w:val="ListParagraph"/>
        <w:numPr>
          <w:ilvl w:val="0"/>
          <w:numId w:val="5"/>
        </w:numPr>
        <w:spacing w:after="0"/>
      </w:pPr>
      <w:r>
        <w:t>Bereavement</w:t>
      </w:r>
      <w:r w:rsidR="001D345A">
        <w:t xml:space="preserve"> leave </w:t>
      </w:r>
      <w:r w:rsidR="00C23B87">
        <w:t xml:space="preserve">is </w:t>
      </w:r>
      <w:r>
        <w:t>following the death of an immediate or close relative</w:t>
      </w:r>
    </w:p>
    <w:p w14:paraId="7ED77554" w14:textId="3670D6A4" w:rsidR="00361881" w:rsidRDefault="00361881" w:rsidP="00C23B87">
      <w:pPr>
        <w:pStyle w:val="ListParagraph"/>
        <w:numPr>
          <w:ilvl w:val="0"/>
          <w:numId w:val="5"/>
        </w:numPr>
        <w:spacing w:after="0"/>
      </w:pPr>
      <w:r>
        <w:t>Pregnancy loss leave is flowing the miscarr</w:t>
      </w:r>
      <w:r w:rsidR="00333944">
        <w:t>iage, ectopic pregnancy or failed IVF implantation</w:t>
      </w:r>
    </w:p>
    <w:p w14:paraId="3A0F7559" w14:textId="77777777" w:rsidR="00333944" w:rsidRDefault="00333944" w:rsidP="00333944">
      <w:pPr>
        <w:spacing w:after="0"/>
      </w:pPr>
    </w:p>
    <w:p w14:paraId="0627AA90" w14:textId="76A536DA" w:rsidR="00333944" w:rsidRPr="00333944" w:rsidRDefault="00333944" w:rsidP="00333944">
      <w:pPr>
        <w:spacing w:after="0"/>
        <w:rPr>
          <w:b/>
          <w:bCs/>
        </w:rPr>
      </w:pPr>
      <w:r w:rsidRPr="00333944">
        <w:rPr>
          <w:b/>
          <w:bCs/>
        </w:rPr>
        <w:t xml:space="preserve">Parental Bereavement Leave </w:t>
      </w:r>
      <w:r w:rsidR="003F2B4D">
        <w:rPr>
          <w:b/>
          <w:bCs/>
        </w:rPr>
        <w:t>and Pay</w:t>
      </w:r>
    </w:p>
    <w:p w14:paraId="1494B36E" w14:textId="77777777" w:rsidR="00410410" w:rsidRDefault="005572CE" w:rsidP="001D345A">
      <w:pPr>
        <w:spacing w:after="0"/>
      </w:pPr>
      <w:r w:rsidRPr="005572CE">
        <w:t xml:space="preserve">Parental bereavement leave can be one week, two consecutive weeks, or two separate weeks. It can be taken at any time during the first 56 weeks after the child’s death. </w:t>
      </w:r>
    </w:p>
    <w:p w14:paraId="468B0484" w14:textId="77777777" w:rsidR="00410410" w:rsidRDefault="00410410" w:rsidP="001D345A">
      <w:pPr>
        <w:spacing w:after="0"/>
      </w:pPr>
    </w:p>
    <w:p w14:paraId="6444D2E5" w14:textId="77777777" w:rsidR="00612BC1" w:rsidRDefault="005572CE" w:rsidP="001D345A">
      <w:pPr>
        <w:spacing w:after="0"/>
      </w:pPr>
      <w:r w:rsidRPr="005572CE">
        <w:t xml:space="preserve">In addition, </w:t>
      </w:r>
      <w:r w:rsidR="00410410" w:rsidRPr="00410410">
        <w:rPr>
          <w:highlight w:val="yellow"/>
        </w:rPr>
        <w:t>paid/</w:t>
      </w:r>
      <w:r w:rsidRPr="00410410">
        <w:rPr>
          <w:highlight w:val="yellow"/>
        </w:rPr>
        <w:t>unpaid</w:t>
      </w:r>
      <w:r w:rsidR="00410410">
        <w:t xml:space="preserve"> </w:t>
      </w:r>
      <w:r w:rsidRPr="005572CE">
        <w:t>compassionate leave may be available at our discretion</w:t>
      </w:r>
      <w:r w:rsidR="00612BC1">
        <w:t>, p</w:t>
      </w:r>
      <w:r w:rsidRPr="005572CE">
        <w:t>lease speak to your line manager if you require further time off in addition to parental bereavement leave</w:t>
      </w:r>
    </w:p>
    <w:p w14:paraId="584EAAED" w14:textId="77777777" w:rsidR="003F2B4D" w:rsidRDefault="003F2B4D" w:rsidP="001D345A">
      <w:pPr>
        <w:spacing w:after="0"/>
      </w:pPr>
    </w:p>
    <w:p w14:paraId="76EACF5C" w14:textId="43C0D8EC" w:rsidR="0050599A" w:rsidRDefault="003F2B4D" w:rsidP="001D345A">
      <w:pPr>
        <w:spacing w:after="0"/>
      </w:pPr>
      <w:r>
        <w:t>Y</w:t>
      </w:r>
      <w:r w:rsidR="005572CE" w:rsidRPr="005572CE">
        <w:t xml:space="preserve">ou may qualify for statutory parental bereavement pay (SPBP) during parental bereavement leave if: </w:t>
      </w:r>
    </w:p>
    <w:p w14:paraId="01F678B2" w14:textId="77777777" w:rsidR="0050599A" w:rsidRDefault="0050599A" w:rsidP="0050599A">
      <w:pPr>
        <w:pStyle w:val="ListParagraph"/>
        <w:numPr>
          <w:ilvl w:val="0"/>
          <w:numId w:val="7"/>
        </w:numPr>
        <w:spacing w:after="0"/>
      </w:pPr>
      <w:r>
        <w:t>Yo</w:t>
      </w:r>
      <w:r w:rsidR="005572CE" w:rsidRPr="005572CE">
        <w:t>u have at least 26 weeks' continuous employment ending on the Saturday before the child died</w:t>
      </w:r>
    </w:p>
    <w:p w14:paraId="2BA3C7A7" w14:textId="77777777" w:rsidR="00E42AC9" w:rsidRDefault="0050599A" w:rsidP="0050599A">
      <w:pPr>
        <w:pStyle w:val="ListParagraph"/>
        <w:numPr>
          <w:ilvl w:val="0"/>
          <w:numId w:val="7"/>
        </w:numPr>
        <w:spacing w:after="0"/>
      </w:pPr>
      <w:r>
        <w:t>Y</w:t>
      </w:r>
      <w:r w:rsidR="005572CE" w:rsidRPr="005572CE">
        <w:t>ou earn at least the lower earnings limit for class 1 national insurance contributions.</w:t>
      </w:r>
    </w:p>
    <w:p w14:paraId="6CABC985" w14:textId="77777777" w:rsidR="00E42AC9" w:rsidRDefault="00E42AC9" w:rsidP="00E42AC9">
      <w:pPr>
        <w:spacing w:after="0"/>
      </w:pPr>
    </w:p>
    <w:p w14:paraId="210483AA" w14:textId="77777777" w:rsidR="00E42AC9" w:rsidRDefault="005572CE" w:rsidP="00E42AC9">
      <w:pPr>
        <w:spacing w:after="0"/>
      </w:pPr>
      <w:r w:rsidRPr="005572CE">
        <w:t xml:space="preserve">SPBP is only payable in respect of whole weeks of leave, at the same rate as statutory paternity pay. The rate is set by the government each tax year. </w:t>
      </w:r>
    </w:p>
    <w:p w14:paraId="25FFE8A1" w14:textId="77777777" w:rsidR="00E42AC9" w:rsidRDefault="00E42AC9" w:rsidP="00E42AC9">
      <w:pPr>
        <w:spacing w:after="0"/>
      </w:pPr>
    </w:p>
    <w:p w14:paraId="1C422258" w14:textId="77B92151" w:rsidR="00E42AC9" w:rsidRDefault="005572CE" w:rsidP="00E42AC9">
      <w:pPr>
        <w:spacing w:after="0"/>
      </w:pPr>
      <w:r w:rsidRPr="00E42AC9">
        <w:rPr>
          <w:highlight w:val="yellow"/>
        </w:rPr>
        <w:t>All employees are entitled to full pay during [the first week of] parental bereavement leave OR You will qualify for full pay during [the first week of] parental bereavement leave if you have [two OR [NUMBER]] years' service]. This includes any statutory parental bereavement pay that may be payable [for that week]</w:t>
      </w:r>
      <w:r w:rsidR="00E42AC9" w:rsidRPr="00E42AC9">
        <w:rPr>
          <w:highlight w:val="yellow"/>
        </w:rPr>
        <w:t>.</w:t>
      </w:r>
    </w:p>
    <w:p w14:paraId="2C0D494A" w14:textId="77777777" w:rsidR="00E42AC9" w:rsidRDefault="00E42AC9" w:rsidP="00E42AC9">
      <w:pPr>
        <w:spacing w:after="0"/>
      </w:pPr>
    </w:p>
    <w:p w14:paraId="4D04646A" w14:textId="77777777" w:rsidR="00E42AC9" w:rsidRDefault="005572CE" w:rsidP="00E42AC9">
      <w:pPr>
        <w:spacing w:after="0"/>
      </w:pPr>
      <w:r w:rsidRPr="00E42AC9">
        <w:rPr>
          <w:highlight w:val="yellow"/>
        </w:rPr>
        <w:t>For salaried employees, full pay is based on your basic pay. For hourly paid employees, it is based on an average over a two-month period</w:t>
      </w:r>
      <w:r w:rsidRPr="005572CE">
        <w:t>.</w:t>
      </w:r>
    </w:p>
    <w:p w14:paraId="0D5F597D" w14:textId="77777777" w:rsidR="00E42AC9" w:rsidRDefault="00E42AC9" w:rsidP="00E42AC9">
      <w:pPr>
        <w:spacing w:after="0"/>
      </w:pPr>
    </w:p>
    <w:p w14:paraId="02FB1BB6" w14:textId="68DF77CA" w:rsidR="003F2B4D" w:rsidRDefault="003F2B4D" w:rsidP="001D345A">
      <w:pPr>
        <w:spacing w:after="0"/>
        <w:rPr>
          <w:b/>
          <w:bCs/>
        </w:rPr>
      </w:pPr>
      <w:r>
        <w:rPr>
          <w:b/>
          <w:bCs/>
        </w:rPr>
        <w:t>Bereavement Leave and Pay</w:t>
      </w:r>
    </w:p>
    <w:p w14:paraId="24802B32" w14:textId="38085F55" w:rsidR="004175F0" w:rsidRPr="004175F0" w:rsidRDefault="004175F0" w:rsidP="004175F0">
      <w:pPr>
        <w:spacing w:before="4" w:after="4" w:line="240" w:lineRule="atLeast"/>
        <w:rPr>
          <w:rFonts w:ascii="Aptos" w:eastAsia="Montserrat" w:hAnsi="Aptos" w:cs="Arial"/>
          <w:b/>
          <w:bCs/>
        </w:rPr>
      </w:pPr>
      <w:r w:rsidRPr="69C82B62">
        <w:rPr>
          <w:rFonts w:ascii="Aptos" w:eastAsia="Montserrat" w:hAnsi="Aptos" w:cs="Arial"/>
        </w:rPr>
        <w:t>In the event of a death involving either an immediate or close relative, it is appropriate to grant bereavement leave on compassionate grounds. The leave entitlement will be available to all employees regardless of length of employment, although the time off may vary as specified below:</w:t>
      </w:r>
    </w:p>
    <w:p w14:paraId="7D030EE8" w14:textId="77777777" w:rsidR="00F577EB" w:rsidRDefault="004175F0" w:rsidP="00F577EB">
      <w:pPr>
        <w:pStyle w:val="ListParagraph"/>
        <w:numPr>
          <w:ilvl w:val="0"/>
          <w:numId w:val="12"/>
        </w:numPr>
        <w:spacing w:before="4" w:after="4" w:line="240" w:lineRule="atLeast"/>
        <w:rPr>
          <w:rFonts w:ascii="Aptos" w:eastAsia="Montserrat" w:hAnsi="Aptos" w:cs="Arial"/>
        </w:rPr>
      </w:pPr>
      <w:r w:rsidRPr="004175F0">
        <w:rPr>
          <w:rFonts w:ascii="Aptos" w:eastAsia="Montserrat" w:hAnsi="Aptos" w:cs="Arial"/>
        </w:rPr>
        <w:t xml:space="preserve">In the event of the death involving an immediate relative, (normally defined as a spouse, civil partner, long term partner, child, parent or sibling of the employee) up to 5 days </w:t>
      </w:r>
      <w:r w:rsidRPr="00F577EB">
        <w:rPr>
          <w:rFonts w:ascii="Aptos" w:eastAsia="Montserrat" w:hAnsi="Aptos" w:cs="Arial"/>
          <w:highlight w:val="yellow"/>
        </w:rPr>
        <w:t>paid/unpaid</w:t>
      </w:r>
      <w:r w:rsidRPr="004175F0">
        <w:rPr>
          <w:rFonts w:ascii="Aptos" w:eastAsia="Montserrat" w:hAnsi="Aptos" w:cs="Arial"/>
        </w:rPr>
        <w:t xml:space="preserve"> special leave may be granted to give time to make funeral arrangements.</w:t>
      </w:r>
    </w:p>
    <w:p w14:paraId="5C209FE7" w14:textId="41D77195" w:rsidR="00F577EB" w:rsidRDefault="004175F0" w:rsidP="00F577EB">
      <w:pPr>
        <w:pStyle w:val="ListParagraph"/>
        <w:numPr>
          <w:ilvl w:val="0"/>
          <w:numId w:val="12"/>
        </w:numPr>
        <w:spacing w:before="4" w:after="4" w:line="240" w:lineRule="atLeast"/>
        <w:rPr>
          <w:rFonts w:ascii="Aptos" w:eastAsia="Montserrat" w:hAnsi="Aptos" w:cs="Arial"/>
        </w:rPr>
      </w:pPr>
      <w:r w:rsidRPr="00F577EB">
        <w:rPr>
          <w:rFonts w:ascii="Aptos" w:eastAsia="Montserrat" w:hAnsi="Aptos" w:cs="Arial"/>
        </w:rPr>
        <w:t xml:space="preserve">If a death involves a close relative (normally defined as a grandparent, niece, nephew, aunt/uncle) or is an immediate relative of a partner, up to 2 days </w:t>
      </w:r>
      <w:r w:rsidR="00F577EB" w:rsidRPr="00F577EB">
        <w:rPr>
          <w:rFonts w:ascii="Aptos" w:eastAsia="Montserrat" w:hAnsi="Aptos" w:cs="Arial"/>
          <w:highlight w:val="yellow"/>
        </w:rPr>
        <w:t>paid/unpaid</w:t>
      </w:r>
      <w:r w:rsidR="00F577EB">
        <w:rPr>
          <w:rFonts w:ascii="Aptos" w:eastAsia="Montserrat" w:hAnsi="Aptos" w:cs="Arial"/>
        </w:rPr>
        <w:t xml:space="preserve"> </w:t>
      </w:r>
      <w:r w:rsidRPr="00F577EB">
        <w:rPr>
          <w:rFonts w:ascii="Aptos" w:eastAsia="Montserrat" w:hAnsi="Aptos" w:cs="Arial"/>
        </w:rPr>
        <w:t>special leave may be granted.</w:t>
      </w:r>
    </w:p>
    <w:p w14:paraId="41D62430" w14:textId="001047B4" w:rsidR="004175F0" w:rsidRPr="00F577EB" w:rsidRDefault="004175F0" w:rsidP="00F577EB">
      <w:pPr>
        <w:pStyle w:val="ListParagraph"/>
        <w:numPr>
          <w:ilvl w:val="0"/>
          <w:numId w:val="12"/>
        </w:numPr>
        <w:spacing w:before="4" w:after="4" w:line="240" w:lineRule="atLeast"/>
        <w:rPr>
          <w:rFonts w:ascii="Aptos" w:eastAsia="Montserrat" w:hAnsi="Aptos" w:cs="Arial"/>
        </w:rPr>
      </w:pPr>
      <w:r w:rsidRPr="00F577EB">
        <w:rPr>
          <w:rFonts w:ascii="Aptos" w:eastAsia="Montserrat" w:hAnsi="Aptos" w:cs="Arial"/>
        </w:rPr>
        <w:t xml:space="preserve">If the date of the funeral does not occur within the period of bereavement leave, then a further 1 day of </w:t>
      </w:r>
      <w:r w:rsidRPr="00F577EB">
        <w:rPr>
          <w:rFonts w:ascii="Aptos" w:eastAsia="Montserrat" w:hAnsi="Aptos" w:cs="Arial"/>
          <w:highlight w:val="yellow"/>
        </w:rPr>
        <w:t>paid</w:t>
      </w:r>
      <w:r w:rsidR="00F577EB" w:rsidRPr="00F577EB">
        <w:rPr>
          <w:rFonts w:ascii="Aptos" w:eastAsia="Montserrat" w:hAnsi="Aptos" w:cs="Arial"/>
          <w:highlight w:val="yellow"/>
        </w:rPr>
        <w:t>/unpaid</w:t>
      </w:r>
      <w:r w:rsidRPr="00F577EB">
        <w:rPr>
          <w:rFonts w:ascii="Aptos" w:eastAsia="Montserrat" w:hAnsi="Aptos" w:cs="Arial"/>
        </w:rPr>
        <w:t xml:space="preserve"> funeral leave will be granted.</w:t>
      </w:r>
    </w:p>
    <w:p w14:paraId="456BAFC4" w14:textId="77777777" w:rsidR="003F2B4D" w:rsidRDefault="003F2B4D" w:rsidP="001D345A">
      <w:pPr>
        <w:spacing w:after="0"/>
        <w:rPr>
          <w:b/>
          <w:bCs/>
        </w:rPr>
      </w:pPr>
    </w:p>
    <w:p w14:paraId="27ACAD90" w14:textId="7662BFF9" w:rsidR="00B30FDE" w:rsidRPr="00B30FDE" w:rsidRDefault="00B30FDE" w:rsidP="001D345A">
      <w:pPr>
        <w:spacing w:after="0"/>
        <w:rPr>
          <w:b/>
          <w:bCs/>
        </w:rPr>
      </w:pPr>
      <w:r w:rsidRPr="00B30FDE">
        <w:rPr>
          <w:b/>
          <w:bCs/>
        </w:rPr>
        <w:t xml:space="preserve">Stillbirths, Neonatal Deaths, Adoptions and Surrogacy </w:t>
      </w:r>
    </w:p>
    <w:p w14:paraId="02A84AF6" w14:textId="77777777" w:rsidR="00B30FDE" w:rsidRDefault="005572CE" w:rsidP="001D345A">
      <w:pPr>
        <w:spacing w:after="0"/>
      </w:pPr>
      <w:r w:rsidRPr="005572CE">
        <w:t xml:space="preserve">Entitlement to maternity leave and pay (see our Maternity Leave Policy) is not affected if your child has died or been stillborn. You can take maternity leave in addition to parental bereavement leave. </w:t>
      </w:r>
    </w:p>
    <w:p w14:paraId="63F08785" w14:textId="77777777" w:rsidR="00B30FDE" w:rsidRDefault="00B30FDE" w:rsidP="001D345A">
      <w:pPr>
        <w:spacing w:after="0"/>
      </w:pPr>
    </w:p>
    <w:p w14:paraId="7051045D" w14:textId="77777777" w:rsidR="00861D1E" w:rsidRDefault="005572CE" w:rsidP="001D345A">
      <w:pPr>
        <w:spacing w:after="0"/>
      </w:pPr>
      <w:r w:rsidRPr="005572CE">
        <w:t xml:space="preserve">You may be entitled to adoption leave and pay as a result of a child being placed with you for adoption, or because you are an intended parent under a surrogacy arrangement (see our Adoption Leave Policy). If the child has died or been stillborn, adoption leave </w:t>
      </w:r>
      <w:r w:rsidRPr="005572CE">
        <w:lastRenderedPageBreak/>
        <w:t xml:space="preserve">entitlement runs for another eight weeks from the end of the week in which the child died (unless it would already have ended sooner). This is in addition to your right to parental bereavement leave. </w:t>
      </w:r>
    </w:p>
    <w:p w14:paraId="6D14691A" w14:textId="77777777" w:rsidR="00861D1E" w:rsidRDefault="00861D1E" w:rsidP="001D345A">
      <w:pPr>
        <w:spacing w:after="0"/>
      </w:pPr>
    </w:p>
    <w:p w14:paraId="72AD7735" w14:textId="7F765830" w:rsidR="00826BEF" w:rsidRDefault="005572CE" w:rsidP="001D345A">
      <w:pPr>
        <w:spacing w:after="0"/>
      </w:pPr>
      <w:r w:rsidRPr="005572CE">
        <w:t>You may be entitled to paternity leave and pay as a result of the birth of a child (including a birth to a surrogate mother), or the placement of a child with you for adoption (see our Paternity Leave Policy). If your child has died or been stillborn, you can take paternity leave in addition to parental bereavement leave.</w:t>
      </w:r>
    </w:p>
    <w:p w14:paraId="60A0481B" w14:textId="77777777" w:rsidR="00952354" w:rsidRDefault="00952354" w:rsidP="001D345A">
      <w:pPr>
        <w:spacing w:after="0"/>
      </w:pPr>
    </w:p>
    <w:p w14:paraId="4B8CF7E2" w14:textId="578CDF68" w:rsidR="00952354" w:rsidRPr="0095755A" w:rsidRDefault="00952354" w:rsidP="001D345A">
      <w:pPr>
        <w:spacing w:after="0"/>
        <w:rPr>
          <w:b/>
          <w:bCs/>
        </w:rPr>
      </w:pPr>
      <w:r w:rsidRPr="0095755A">
        <w:rPr>
          <w:b/>
          <w:bCs/>
        </w:rPr>
        <w:t>Additional Information</w:t>
      </w:r>
    </w:p>
    <w:p w14:paraId="50589F95" w14:textId="422394B9" w:rsidR="00952354" w:rsidRDefault="00A848CB" w:rsidP="001D345A">
      <w:pPr>
        <w:spacing w:after="0"/>
      </w:pPr>
      <w:r>
        <w:t>Employees will be required to notify their line manager as soon a practically possible</w:t>
      </w:r>
      <w:r w:rsidR="0095755A">
        <w:t xml:space="preserve">, </w:t>
      </w:r>
      <w:r w:rsidR="00930621">
        <w:t xml:space="preserve">and this will be treated sensitively and confidentially. </w:t>
      </w:r>
    </w:p>
    <w:p w14:paraId="1C993428" w14:textId="77777777" w:rsidR="00A044F8" w:rsidRDefault="00A044F8" w:rsidP="001D345A">
      <w:pPr>
        <w:spacing w:after="0"/>
      </w:pPr>
    </w:p>
    <w:p w14:paraId="17416ABD" w14:textId="134FAC34" w:rsidR="00A044F8" w:rsidRDefault="00A044F8" w:rsidP="001D345A">
      <w:pPr>
        <w:spacing w:after="0"/>
      </w:pPr>
      <w:r>
        <w:t xml:space="preserve">The line manager may work with the employee to </w:t>
      </w:r>
      <w:r w:rsidR="00173EB3">
        <w:t xml:space="preserve">arrange an optional phased return, flexible working arrangement, or make any necessary adjustment to the workload or schedule. </w:t>
      </w:r>
    </w:p>
    <w:p w14:paraId="24192D38" w14:textId="77777777" w:rsidR="00173EB3" w:rsidRDefault="00173EB3" w:rsidP="001D345A">
      <w:pPr>
        <w:spacing w:after="0"/>
        <w:sectPr w:rsidR="00173EB3" w:rsidSect="00F6036C">
          <w:headerReference w:type="default" r:id="rId10"/>
          <w:footerReference w:type="default" r:id="rId11"/>
          <w:pgSz w:w="11906" w:h="16838"/>
          <w:pgMar w:top="1440" w:right="1440" w:bottom="1440" w:left="1440" w:header="708" w:footer="708" w:gutter="0"/>
          <w:cols w:space="708"/>
          <w:docGrid w:linePitch="360"/>
        </w:sectPr>
      </w:pPr>
    </w:p>
    <w:p w14:paraId="590C97F6" w14:textId="77777777" w:rsidR="0095755A" w:rsidRDefault="0095755A" w:rsidP="001D345A">
      <w:pPr>
        <w:spacing w:after="0"/>
      </w:pPr>
    </w:p>
    <w:p w14:paraId="604933F3" w14:textId="77777777" w:rsidR="00F6036C" w:rsidRDefault="00F6036C" w:rsidP="001D345A">
      <w:pPr>
        <w:spacing w:after="0"/>
        <w:sectPr w:rsidR="00F6036C" w:rsidSect="00F6036C">
          <w:type w:val="continuous"/>
          <w:pgSz w:w="11906" w:h="16838"/>
          <w:pgMar w:top="1440" w:right="1440" w:bottom="1440" w:left="1440" w:header="708" w:footer="708" w:gutter="0"/>
          <w:cols w:space="708"/>
          <w:docGrid w:linePitch="360"/>
        </w:sectPr>
      </w:pPr>
    </w:p>
    <w:p w14:paraId="3FB3EA02" w14:textId="77777777" w:rsidR="0095755A" w:rsidRDefault="0095755A" w:rsidP="001D345A">
      <w:pPr>
        <w:spacing w:after="0"/>
      </w:pPr>
    </w:p>
    <w:p w14:paraId="5E867C9F" w14:textId="77777777" w:rsidR="00952354" w:rsidRPr="00353D20" w:rsidRDefault="00952354" w:rsidP="001D345A">
      <w:pPr>
        <w:spacing w:after="0"/>
      </w:pPr>
    </w:p>
    <w:sectPr w:rsidR="00952354" w:rsidRPr="00353D20" w:rsidSect="00173EB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613F" w14:textId="77777777" w:rsidR="009B0E84" w:rsidRDefault="009B0E84" w:rsidP="00353D20">
      <w:pPr>
        <w:spacing w:after="0" w:line="240" w:lineRule="auto"/>
      </w:pPr>
      <w:r>
        <w:separator/>
      </w:r>
    </w:p>
  </w:endnote>
  <w:endnote w:type="continuationSeparator" w:id="0">
    <w:p w14:paraId="4494EC01" w14:textId="77777777" w:rsidR="009B0E84" w:rsidRDefault="009B0E84" w:rsidP="0035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86717"/>
      <w:docPartObj>
        <w:docPartGallery w:val="Page Numbers (Bottom of Page)"/>
        <w:docPartUnique/>
      </w:docPartObj>
    </w:sdtPr>
    <w:sdtEndPr/>
    <w:sdtContent>
      <w:sdt>
        <w:sdtPr>
          <w:id w:val="-1769616900"/>
          <w:docPartObj>
            <w:docPartGallery w:val="Page Numbers (Top of Page)"/>
            <w:docPartUnique/>
          </w:docPartObj>
        </w:sdtPr>
        <w:sdtEndPr/>
        <w:sdtContent>
          <w:p w14:paraId="4EF748E0" w14:textId="2AC9AC9F" w:rsidR="00353D20" w:rsidRDefault="00353D2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C09439D" w14:textId="77777777" w:rsidR="00353D20" w:rsidRDefault="00353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C5567" w14:textId="77777777" w:rsidR="009B0E84" w:rsidRDefault="009B0E84" w:rsidP="00353D20">
      <w:pPr>
        <w:spacing w:after="0" w:line="240" w:lineRule="auto"/>
      </w:pPr>
      <w:r>
        <w:separator/>
      </w:r>
    </w:p>
  </w:footnote>
  <w:footnote w:type="continuationSeparator" w:id="0">
    <w:p w14:paraId="6D2CC7D4" w14:textId="77777777" w:rsidR="009B0E84" w:rsidRDefault="009B0E84" w:rsidP="00353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AEF81" w14:textId="02A48B67" w:rsidR="00353D20" w:rsidRDefault="00353D20">
    <w:pPr>
      <w:pStyle w:val="Header"/>
    </w:pPr>
    <w:r>
      <w:t>Parish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2F16"/>
    <w:multiLevelType w:val="hybridMultilevel"/>
    <w:tmpl w:val="359AE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07F4B"/>
    <w:multiLevelType w:val="hybridMultilevel"/>
    <w:tmpl w:val="5268E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D69DE"/>
    <w:multiLevelType w:val="hybridMultilevel"/>
    <w:tmpl w:val="576E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E09D2"/>
    <w:multiLevelType w:val="hybridMultilevel"/>
    <w:tmpl w:val="C82E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1801EA"/>
    <w:multiLevelType w:val="multilevel"/>
    <w:tmpl w:val="13E8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4535C6"/>
    <w:multiLevelType w:val="hybridMultilevel"/>
    <w:tmpl w:val="7AAA4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A16CB"/>
    <w:multiLevelType w:val="hybridMultilevel"/>
    <w:tmpl w:val="582E5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DF30532"/>
    <w:multiLevelType w:val="hybridMultilevel"/>
    <w:tmpl w:val="FFBEC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7B167B"/>
    <w:multiLevelType w:val="hybridMultilevel"/>
    <w:tmpl w:val="4986E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A75D4F"/>
    <w:multiLevelType w:val="multilevel"/>
    <w:tmpl w:val="CD50F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2B44D1"/>
    <w:multiLevelType w:val="multilevel"/>
    <w:tmpl w:val="83B2C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6F15F5D"/>
    <w:multiLevelType w:val="multilevel"/>
    <w:tmpl w:val="8D4C1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4026772">
    <w:abstractNumId w:val="8"/>
  </w:num>
  <w:num w:numId="2" w16cid:durableId="155073426">
    <w:abstractNumId w:val="1"/>
  </w:num>
  <w:num w:numId="3" w16cid:durableId="2033072013">
    <w:abstractNumId w:val="7"/>
  </w:num>
  <w:num w:numId="4" w16cid:durableId="175116652">
    <w:abstractNumId w:val="3"/>
  </w:num>
  <w:num w:numId="5" w16cid:durableId="1994408988">
    <w:abstractNumId w:val="5"/>
  </w:num>
  <w:num w:numId="6" w16cid:durableId="1966958996">
    <w:abstractNumId w:val="0"/>
  </w:num>
  <w:num w:numId="7" w16cid:durableId="1624460610">
    <w:abstractNumId w:val="2"/>
  </w:num>
  <w:num w:numId="8" w16cid:durableId="1507360273">
    <w:abstractNumId w:val="9"/>
  </w:num>
  <w:num w:numId="9" w16cid:durableId="1635402602">
    <w:abstractNumId w:val="4"/>
  </w:num>
  <w:num w:numId="10" w16cid:durableId="1419408020">
    <w:abstractNumId w:val="10"/>
  </w:num>
  <w:num w:numId="11" w16cid:durableId="435834653">
    <w:abstractNumId w:val="11"/>
  </w:num>
  <w:num w:numId="12" w16cid:durableId="123281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B8"/>
    <w:rsid w:val="00173EB3"/>
    <w:rsid w:val="001D345A"/>
    <w:rsid w:val="00231144"/>
    <w:rsid w:val="002B2B85"/>
    <w:rsid w:val="00333944"/>
    <w:rsid w:val="00353D20"/>
    <w:rsid w:val="00361881"/>
    <w:rsid w:val="003D08B8"/>
    <w:rsid w:val="003F2B4D"/>
    <w:rsid w:val="00410410"/>
    <w:rsid w:val="004175F0"/>
    <w:rsid w:val="004E2078"/>
    <w:rsid w:val="0050599A"/>
    <w:rsid w:val="00522AE7"/>
    <w:rsid w:val="005572CE"/>
    <w:rsid w:val="005C5B21"/>
    <w:rsid w:val="00612BC1"/>
    <w:rsid w:val="00661715"/>
    <w:rsid w:val="00667613"/>
    <w:rsid w:val="00743D54"/>
    <w:rsid w:val="00826BEF"/>
    <w:rsid w:val="0085777B"/>
    <w:rsid w:val="00861D1E"/>
    <w:rsid w:val="008A04F3"/>
    <w:rsid w:val="00930621"/>
    <w:rsid w:val="00952354"/>
    <w:rsid w:val="0095755A"/>
    <w:rsid w:val="00957B40"/>
    <w:rsid w:val="009B0E84"/>
    <w:rsid w:val="00A044F8"/>
    <w:rsid w:val="00A31FEF"/>
    <w:rsid w:val="00A848CB"/>
    <w:rsid w:val="00A87A77"/>
    <w:rsid w:val="00AE1E4C"/>
    <w:rsid w:val="00B30FDE"/>
    <w:rsid w:val="00C23B87"/>
    <w:rsid w:val="00D479C2"/>
    <w:rsid w:val="00DC25F3"/>
    <w:rsid w:val="00E42AC9"/>
    <w:rsid w:val="00F577EB"/>
    <w:rsid w:val="00F6036C"/>
    <w:rsid w:val="00FF0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81CB"/>
  <w15:chartTrackingRefBased/>
  <w15:docId w15:val="{071A6C16-C3F0-4CFC-BD4E-CFE88921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0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0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0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0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0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0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0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0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8B8"/>
    <w:rPr>
      <w:rFonts w:eastAsiaTheme="majorEastAsia" w:cstheme="majorBidi"/>
      <w:color w:val="272727" w:themeColor="text1" w:themeTint="D8"/>
    </w:rPr>
  </w:style>
  <w:style w:type="paragraph" w:styleId="Title">
    <w:name w:val="Title"/>
    <w:basedOn w:val="Normal"/>
    <w:next w:val="Normal"/>
    <w:link w:val="TitleChar"/>
    <w:uiPriority w:val="10"/>
    <w:qFormat/>
    <w:rsid w:val="003D0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0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8B8"/>
    <w:pPr>
      <w:spacing w:before="160"/>
      <w:jc w:val="center"/>
    </w:pPr>
    <w:rPr>
      <w:i/>
      <w:iCs/>
      <w:color w:val="404040" w:themeColor="text1" w:themeTint="BF"/>
    </w:rPr>
  </w:style>
  <w:style w:type="character" w:customStyle="1" w:styleId="QuoteChar">
    <w:name w:val="Quote Char"/>
    <w:basedOn w:val="DefaultParagraphFont"/>
    <w:link w:val="Quote"/>
    <w:uiPriority w:val="29"/>
    <w:rsid w:val="003D08B8"/>
    <w:rPr>
      <w:i/>
      <w:iCs/>
      <w:color w:val="404040" w:themeColor="text1" w:themeTint="BF"/>
    </w:rPr>
  </w:style>
  <w:style w:type="paragraph" w:styleId="ListParagraph">
    <w:name w:val="List Paragraph"/>
    <w:basedOn w:val="Normal"/>
    <w:uiPriority w:val="34"/>
    <w:qFormat/>
    <w:rsid w:val="003D08B8"/>
    <w:pPr>
      <w:ind w:left="720"/>
      <w:contextualSpacing/>
    </w:pPr>
  </w:style>
  <w:style w:type="character" w:styleId="IntenseEmphasis">
    <w:name w:val="Intense Emphasis"/>
    <w:basedOn w:val="DefaultParagraphFont"/>
    <w:uiPriority w:val="21"/>
    <w:qFormat/>
    <w:rsid w:val="003D08B8"/>
    <w:rPr>
      <w:i/>
      <w:iCs/>
      <w:color w:val="0F4761" w:themeColor="accent1" w:themeShade="BF"/>
    </w:rPr>
  </w:style>
  <w:style w:type="paragraph" w:styleId="IntenseQuote">
    <w:name w:val="Intense Quote"/>
    <w:basedOn w:val="Normal"/>
    <w:next w:val="Normal"/>
    <w:link w:val="IntenseQuoteChar"/>
    <w:uiPriority w:val="30"/>
    <w:qFormat/>
    <w:rsid w:val="003D0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08B8"/>
    <w:rPr>
      <w:i/>
      <w:iCs/>
      <w:color w:val="0F4761" w:themeColor="accent1" w:themeShade="BF"/>
    </w:rPr>
  </w:style>
  <w:style w:type="character" w:styleId="IntenseReference">
    <w:name w:val="Intense Reference"/>
    <w:basedOn w:val="DefaultParagraphFont"/>
    <w:uiPriority w:val="32"/>
    <w:qFormat/>
    <w:rsid w:val="003D08B8"/>
    <w:rPr>
      <w:b/>
      <w:bCs/>
      <w:smallCaps/>
      <w:color w:val="0F4761" w:themeColor="accent1" w:themeShade="BF"/>
      <w:spacing w:val="5"/>
    </w:rPr>
  </w:style>
  <w:style w:type="paragraph" w:styleId="Header">
    <w:name w:val="header"/>
    <w:basedOn w:val="Normal"/>
    <w:link w:val="HeaderChar"/>
    <w:uiPriority w:val="99"/>
    <w:unhideWhenUsed/>
    <w:rsid w:val="00353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D20"/>
  </w:style>
  <w:style w:type="paragraph" w:styleId="Footer">
    <w:name w:val="footer"/>
    <w:basedOn w:val="Normal"/>
    <w:link w:val="FooterChar"/>
    <w:uiPriority w:val="99"/>
    <w:unhideWhenUsed/>
    <w:rsid w:val="00353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44700">
      <w:bodyDiv w:val="1"/>
      <w:marLeft w:val="0"/>
      <w:marRight w:val="0"/>
      <w:marTop w:val="0"/>
      <w:marBottom w:val="0"/>
      <w:divBdr>
        <w:top w:val="none" w:sz="0" w:space="0" w:color="auto"/>
        <w:left w:val="none" w:sz="0" w:space="0" w:color="auto"/>
        <w:bottom w:val="none" w:sz="0" w:space="0" w:color="auto"/>
        <w:right w:val="none" w:sz="0" w:space="0" w:color="auto"/>
      </w:divBdr>
    </w:div>
    <w:div w:id="145713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 xsi:nil="true"/>
    <lcf76f155ced4ddcb4097134ff3c332f0 xmlns="ca4beddf-4eb9-4120-a0d9-57b1e45fd5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A6A46-7507-4651-98AD-4F0FE8DEAF9D}">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2.xml><?xml version="1.0" encoding="utf-8"?>
<ds:datastoreItem xmlns:ds="http://schemas.openxmlformats.org/officeDocument/2006/customXml" ds:itemID="{6B913A34-A35E-4F22-BA14-A2C58A0DB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2B612-B314-4738-AA35-81AB8D9BF9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745</Words>
  <Characters>4195</Characters>
  <Application>Microsoft Office Word</Application>
  <DocSecurity>0</DocSecurity>
  <Lines>110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Georgina Ross</cp:lastModifiedBy>
  <cp:revision>36</cp:revision>
  <dcterms:created xsi:type="dcterms:W3CDTF">2025-07-16T09:30:00Z</dcterms:created>
  <dcterms:modified xsi:type="dcterms:W3CDTF">2025-10-24T11:38:00Z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MediaServiceImageTags">
    <vt:lpwstr/>
  </property>
</Properties>
</file>