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B761" w14:textId="77777777" w:rsidR="008929DD" w:rsidRPr="00BE6F11" w:rsidRDefault="008929DD" w:rsidP="008929DD">
      <w:pPr>
        <w:keepNext/>
        <w:keepLines/>
        <w:spacing w:before="480"/>
        <w:outlineLvl w:val="0"/>
        <w:rPr>
          <w:rFonts w:ascii="Aptos" w:eastAsia="MS Gothic" w:hAnsi="Aptos"/>
          <w:b/>
          <w:bCs/>
          <w:sz w:val="40"/>
          <w:szCs w:val="40"/>
        </w:rPr>
      </w:pPr>
      <w:r w:rsidRPr="00BE6F11">
        <w:rPr>
          <w:rFonts w:ascii="Aptos" w:eastAsia="MS Gothic" w:hAnsi="Aptos"/>
          <w:b/>
          <w:bCs/>
          <w:sz w:val="40"/>
          <w:szCs w:val="40"/>
        </w:rPr>
        <w:t xml:space="preserve">Appeal Policy  </w:t>
      </w:r>
    </w:p>
    <w:p w14:paraId="0F30B762" w14:textId="77777777" w:rsidR="008929DD" w:rsidRPr="00BE6F11" w:rsidRDefault="008929DD" w:rsidP="008929DD">
      <w:pPr>
        <w:rPr>
          <w:rFonts w:ascii="Aptos" w:hAnsi="Aptos" w:cs="Arial"/>
          <w:b/>
          <w:color w:val="000000"/>
          <w:sz w:val="24"/>
        </w:rPr>
      </w:pPr>
    </w:p>
    <w:p w14:paraId="0F30B765" w14:textId="4B7A96BC" w:rsidR="006A7DB1" w:rsidRPr="00BE6F11" w:rsidRDefault="006A7DB1" w:rsidP="2CFEBAE5">
      <w:pPr>
        <w:spacing w:before="4" w:after="4" w:line="23" w:lineRule="atLeast"/>
        <w:outlineLvl w:val="0"/>
        <w:rPr>
          <w:rFonts w:ascii="Aptos" w:hAnsi="Aptos" w:cs="Arial"/>
          <w:b/>
          <w:bCs/>
          <w:color w:val="000000" w:themeColor="text1"/>
          <w:sz w:val="24"/>
        </w:rPr>
      </w:pPr>
      <w:r w:rsidRPr="00BE6F11">
        <w:rPr>
          <w:rFonts w:ascii="Aptos" w:hAnsi="Aptos" w:cs="Arial"/>
          <w:b/>
          <w:bCs/>
          <w:sz w:val="24"/>
        </w:rPr>
        <w:t xml:space="preserve">Issue Date: </w:t>
      </w:r>
      <w:r w:rsidR="0933F9D5" w:rsidRPr="00BE6F11">
        <w:rPr>
          <w:rFonts w:ascii="Aptos" w:hAnsi="Aptos" w:cs="Arial"/>
          <w:b/>
          <w:bCs/>
          <w:color w:val="000000" w:themeColor="text1"/>
          <w:sz w:val="24"/>
        </w:rPr>
        <w:t>Month Year</w:t>
      </w:r>
    </w:p>
    <w:p w14:paraId="0F30B766" w14:textId="0FC9B317" w:rsidR="008929DD" w:rsidRPr="00BE6F11" w:rsidRDefault="00C669F9" w:rsidP="2CFEBAE5">
      <w:pPr>
        <w:spacing w:before="4" w:after="4" w:line="23" w:lineRule="atLeast"/>
        <w:outlineLvl w:val="0"/>
        <w:rPr>
          <w:rFonts w:ascii="Aptos" w:hAnsi="Aptos" w:cs="Arial"/>
          <w:b/>
          <w:bCs/>
          <w:color w:val="000000" w:themeColor="text1"/>
          <w:sz w:val="24"/>
        </w:rPr>
      </w:pPr>
      <w:r w:rsidRPr="00BE6F11">
        <w:rPr>
          <w:rFonts w:ascii="Aptos" w:hAnsi="Aptos" w:cs="Arial"/>
          <w:b/>
          <w:bCs/>
          <w:sz w:val="24"/>
        </w:rPr>
        <w:t xml:space="preserve">Last </w:t>
      </w:r>
      <w:r w:rsidR="008929DD" w:rsidRPr="00BE6F11">
        <w:rPr>
          <w:rFonts w:ascii="Aptos" w:hAnsi="Aptos" w:cs="Arial"/>
          <w:b/>
          <w:bCs/>
          <w:sz w:val="24"/>
        </w:rPr>
        <w:t>Review Date:</w:t>
      </w:r>
      <w:r w:rsidR="008929DD" w:rsidRPr="00BE6F11">
        <w:rPr>
          <w:rFonts w:ascii="Aptos" w:hAnsi="Aptos" w:cs="Arial"/>
          <w:b/>
          <w:bCs/>
          <w:color w:val="31849B" w:themeColor="accent5" w:themeShade="BF"/>
          <w:sz w:val="24"/>
        </w:rPr>
        <w:t xml:space="preserve">  </w:t>
      </w:r>
      <w:r w:rsidR="00EC6DBF" w:rsidRPr="00BE6F11">
        <w:rPr>
          <w:rFonts w:ascii="Aptos" w:hAnsi="Aptos" w:cs="Arial"/>
          <w:b/>
          <w:bCs/>
          <w:color w:val="000000" w:themeColor="text1"/>
          <w:sz w:val="24"/>
        </w:rPr>
        <w:t>M</w:t>
      </w:r>
      <w:r w:rsidR="3ABA3221" w:rsidRPr="00BE6F11">
        <w:rPr>
          <w:rFonts w:ascii="Aptos" w:hAnsi="Aptos" w:cs="Arial"/>
          <w:b/>
          <w:bCs/>
          <w:color w:val="000000" w:themeColor="text1"/>
          <w:sz w:val="24"/>
        </w:rPr>
        <w:t>onth Year</w:t>
      </w:r>
    </w:p>
    <w:p w14:paraId="3EC12A8D" w14:textId="77777777" w:rsidR="00985F55" w:rsidRDefault="00C669F9" w:rsidP="2CFEBAE5">
      <w:pPr>
        <w:spacing w:before="4" w:after="4" w:line="23" w:lineRule="atLeast"/>
        <w:outlineLvl w:val="0"/>
        <w:rPr>
          <w:rFonts w:ascii="Aptos" w:hAnsi="Aptos" w:cs="Arial"/>
          <w:b/>
          <w:bCs/>
          <w:color w:val="000000" w:themeColor="text1"/>
          <w:sz w:val="24"/>
        </w:rPr>
      </w:pPr>
      <w:r w:rsidRPr="00BE6F11">
        <w:rPr>
          <w:rFonts w:ascii="Aptos" w:hAnsi="Aptos" w:cs="Arial"/>
          <w:b/>
          <w:bCs/>
          <w:color w:val="000000" w:themeColor="text1"/>
          <w:sz w:val="24"/>
        </w:rPr>
        <w:t xml:space="preserve">Next Review Date: </w:t>
      </w:r>
      <w:r w:rsidR="00EC6DBF" w:rsidRPr="00BE6F11">
        <w:rPr>
          <w:rFonts w:ascii="Aptos" w:hAnsi="Aptos" w:cs="Arial"/>
          <w:b/>
          <w:bCs/>
          <w:color w:val="000000" w:themeColor="text1"/>
          <w:sz w:val="24"/>
        </w:rPr>
        <w:t>M</w:t>
      </w:r>
      <w:r w:rsidR="0BE88167" w:rsidRPr="00BE6F11">
        <w:rPr>
          <w:rFonts w:ascii="Aptos" w:hAnsi="Aptos" w:cs="Arial"/>
          <w:b/>
          <w:bCs/>
          <w:color w:val="000000" w:themeColor="text1"/>
          <w:sz w:val="24"/>
        </w:rPr>
        <w:t>onth Year</w:t>
      </w:r>
    </w:p>
    <w:p w14:paraId="138A375F" w14:textId="77777777" w:rsidR="00985F55" w:rsidRDefault="00985F55" w:rsidP="00985F55">
      <w:pPr>
        <w:rPr>
          <w:b/>
          <w:bCs/>
        </w:rPr>
      </w:pPr>
      <w:r>
        <w:rPr>
          <w:b/>
          <w:bCs/>
        </w:rPr>
        <w:t>Approved by: [insert name] Parochial Church Council (PCC)</w:t>
      </w:r>
    </w:p>
    <w:p w14:paraId="0F30B767" w14:textId="47902EF4" w:rsidR="00C669F9" w:rsidRPr="00BE6F11" w:rsidRDefault="00C669F9" w:rsidP="2CFEBAE5">
      <w:pPr>
        <w:spacing w:before="4" w:after="4" w:line="23" w:lineRule="atLeast"/>
        <w:outlineLvl w:val="0"/>
        <w:rPr>
          <w:rFonts w:ascii="Aptos" w:hAnsi="Aptos" w:cs="Arial"/>
          <w:b/>
          <w:bCs/>
          <w:color w:val="000000" w:themeColor="text1"/>
          <w:sz w:val="24"/>
        </w:rPr>
      </w:pPr>
    </w:p>
    <w:p w14:paraId="0F30B768" w14:textId="77777777" w:rsidR="008929DD" w:rsidRPr="00BE6F11" w:rsidRDefault="008929DD" w:rsidP="0079484D">
      <w:pPr>
        <w:spacing w:before="4" w:after="4" w:line="23" w:lineRule="atLeast"/>
        <w:rPr>
          <w:rFonts w:ascii="Aptos" w:hAnsi="Aptos" w:cs="Arial"/>
          <w:color w:val="000000"/>
          <w:sz w:val="24"/>
        </w:rPr>
      </w:pPr>
    </w:p>
    <w:p w14:paraId="0F30B769" w14:textId="77777777" w:rsidR="008929DD" w:rsidRPr="00BE6F11" w:rsidRDefault="008929DD" w:rsidP="0079484D">
      <w:pPr>
        <w:spacing w:before="4" w:after="4" w:line="23" w:lineRule="atLeast"/>
        <w:rPr>
          <w:rFonts w:ascii="Aptos" w:hAnsi="Aptos" w:cs="Arial"/>
          <w:b/>
          <w:color w:val="000000"/>
          <w:sz w:val="24"/>
        </w:rPr>
      </w:pPr>
    </w:p>
    <w:p w14:paraId="506781DA" w14:textId="2D2E7D4C" w:rsidR="00EC6DBF" w:rsidRPr="00E6022B" w:rsidRDefault="00EC6DBF" w:rsidP="0079484D">
      <w:pPr>
        <w:spacing w:before="4" w:after="4" w:line="23" w:lineRule="atLeast"/>
        <w:rPr>
          <w:rFonts w:ascii="Aptos" w:hAnsi="Aptos" w:cs="Arial"/>
          <w:b/>
          <w:color w:val="000000"/>
          <w:sz w:val="24"/>
        </w:rPr>
      </w:pPr>
      <w:r w:rsidRPr="00E6022B">
        <w:rPr>
          <w:rFonts w:ascii="Aptos" w:hAnsi="Aptos" w:cs="Arial"/>
          <w:b/>
          <w:color w:val="000000"/>
          <w:sz w:val="24"/>
        </w:rPr>
        <w:t>Purpose</w:t>
      </w:r>
    </w:p>
    <w:p w14:paraId="28CAA5D3" w14:textId="3CE99F2B" w:rsidR="00D70D6A" w:rsidRPr="00BE6F11" w:rsidRDefault="00916C90" w:rsidP="00D70D6A">
      <w:pPr>
        <w:spacing w:before="4" w:after="4" w:line="23" w:lineRule="atLeast"/>
        <w:rPr>
          <w:rFonts w:ascii="Aptos" w:hAnsi="Aptos" w:cs="Arial"/>
          <w:color w:val="000000"/>
          <w:sz w:val="24"/>
        </w:rPr>
      </w:pPr>
      <w:r w:rsidRPr="00BE6F11">
        <w:rPr>
          <w:rFonts w:ascii="Aptos" w:hAnsi="Aptos" w:cs="Arial"/>
          <w:color w:val="000000"/>
          <w:sz w:val="24"/>
        </w:rPr>
        <w:t xml:space="preserve">The </w:t>
      </w:r>
      <w:r w:rsidR="00E6022B" w:rsidRPr="00E6022B">
        <w:rPr>
          <w:rFonts w:ascii="Aptos" w:hAnsi="Aptos" w:cs="Arial"/>
          <w:color w:val="000000"/>
          <w:sz w:val="24"/>
          <w:highlight w:val="yellow"/>
        </w:rPr>
        <w:t>Church</w:t>
      </w:r>
      <w:r w:rsidRPr="00BE6F11">
        <w:rPr>
          <w:rFonts w:ascii="Aptos" w:hAnsi="Aptos" w:cs="Arial"/>
          <w:color w:val="000000"/>
          <w:sz w:val="24"/>
        </w:rPr>
        <w:t xml:space="preserve"> acknowledges that a</w:t>
      </w:r>
      <w:r w:rsidR="00D70D6A" w:rsidRPr="00BE6F11">
        <w:rPr>
          <w:rFonts w:ascii="Aptos" w:hAnsi="Aptos" w:cs="Arial"/>
          <w:color w:val="000000"/>
          <w:sz w:val="24"/>
        </w:rPr>
        <w:t xml:space="preserve">ll </w:t>
      </w:r>
      <w:r w:rsidR="00BE6F11">
        <w:rPr>
          <w:rFonts w:ascii="Aptos" w:hAnsi="Aptos" w:cs="Arial"/>
          <w:color w:val="000000"/>
          <w:sz w:val="24"/>
        </w:rPr>
        <w:t>employees</w:t>
      </w:r>
      <w:r w:rsidR="00D70D6A" w:rsidRPr="00BE6F11">
        <w:rPr>
          <w:rFonts w:ascii="Aptos" w:hAnsi="Aptos" w:cs="Arial"/>
          <w:color w:val="000000"/>
          <w:sz w:val="24"/>
        </w:rPr>
        <w:t xml:space="preserve"> have the right of appeal against a management decision/action in relation to:</w:t>
      </w:r>
    </w:p>
    <w:p w14:paraId="0148495A" w14:textId="77777777" w:rsidR="00D70D6A" w:rsidRPr="00BE6F11" w:rsidRDefault="00D70D6A" w:rsidP="005F7FFE">
      <w:pPr>
        <w:pStyle w:val="ListParagraph"/>
        <w:numPr>
          <w:ilvl w:val="0"/>
          <w:numId w:val="43"/>
        </w:numPr>
        <w:spacing w:before="4" w:after="4" w:line="23" w:lineRule="atLeast"/>
        <w:rPr>
          <w:rFonts w:ascii="Aptos" w:hAnsi="Aptos" w:cs="Arial"/>
          <w:color w:val="000000"/>
          <w:sz w:val="24"/>
        </w:rPr>
      </w:pPr>
      <w:r w:rsidRPr="00BE6F11">
        <w:rPr>
          <w:rFonts w:ascii="Aptos" w:hAnsi="Aptos" w:cs="Arial"/>
          <w:color w:val="000000"/>
          <w:sz w:val="24"/>
        </w:rPr>
        <w:t xml:space="preserve">Termination of employment </w:t>
      </w:r>
    </w:p>
    <w:p w14:paraId="4D32AFED" w14:textId="65568996" w:rsidR="00D70D6A" w:rsidRPr="00BE6F11" w:rsidRDefault="00D70D6A" w:rsidP="005F7FFE">
      <w:pPr>
        <w:pStyle w:val="ListParagraph"/>
        <w:numPr>
          <w:ilvl w:val="0"/>
          <w:numId w:val="43"/>
        </w:numPr>
        <w:spacing w:before="4" w:after="4" w:line="23" w:lineRule="atLeast"/>
        <w:rPr>
          <w:rFonts w:ascii="Aptos" w:hAnsi="Aptos" w:cs="Arial"/>
          <w:color w:val="000000"/>
          <w:sz w:val="24"/>
        </w:rPr>
      </w:pPr>
      <w:r w:rsidRPr="00BE6F11">
        <w:rPr>
          <w:rFonts w:ascii="Aptos" w:hAnsi="Aptos" w:cs="Arial"/>
          <w:color w:val="000000"/>
          <w:sz w:val="24"/>
        </w:rPr>
        <w:t>Any formal disciplinary sanction</w:t>
      </w:r>
    </w:p>
    <w:p w14:paraId="42F95F8A" w14:textId="77777777" w:rsidR="00D70D6A" w:rsidRPr="00BE6F11" w:rsidRDefault="00D70D6A" w:rsidP="005F7FFE">
      <w:pPr>
        <w:pStyle w:val="ListParagraph"/>
        <w:numPr>
          <w:ilvl w:val="0"/>
          <w:numId w:val="43"/>
        </w:numPr>
        <w:spacing w:before="4" w:after="4" w:line="23" w:lineRule="atLeast"/>
        <w:rPr>
          <w:rFonts w:ascii="Aptos" w:hAnsi="Aptos" w:cs="Arial"/>
          <w:color w:val="000000"/>
          <w:sz w:val="24"/>
        </w:rPr>
      </w:pPr>
      <w:r w:rsidRPr="00BE6F11">
        <w:rPr>
          <w:rFonts w:ascii="Aptos" w:hAnsi="Aptos" w:cs="Arial"/>
          <w:color w:val="000000"/>
          <w:sz w:val="24"/>
        </w:rPr>
        <w:t>An outcome arising from a grievance or dispute</w:t>
      </w:r>
    </w:p>
    <w:p w14:paraId="73D3037A" w14:textId="06032180" w:rsidR="00D70D6A" w:rsidRPr="00BE6F11" w:rsidRDefault="00D70D6A" w:rsidP="005F7FFE">
      <w:pPr>
        <w:pStyle w:val="ListParagraph"/>
        <w:numPr>
          <w:ilvl w:val="0"/>
          <w:numId w:val="43"/>
        </w:numPr>
        <w:spacing w:before="4" w:after="4" w:line="23" w:lineRule="atLeast"/>
        <w:rPr>
          <w:rFonts w:ascii="Aptos" w:hAnsi="Aptos" w:cs="Arial"/>
          <w:color w:val="000000"/>
          <w:sz w:val="24"/>
        </w:rPr>
      </w:pPr>
      <w:r w:rsidRPr="00BE6F11">
        <w:rPr>
          <w:rFonts w:ascii="Aptos" w:hAnsi="Aptos" w:cs="Arial"/>
          <w:color w:val="000000"/>
          <w:sz w:val="24"/>
        </w:rPr>
        <w:t xml:space="preserve">Refusal of flexible working application under the </w:t>
      </w:r>
      <w:r w:rsidR="00E6022B" w:rsidRPr="00E6022B">
        <w:rPr>
          <w:rFonts w:ascii="Aptos" w:hAnsi="Aptos" w:cs="Arial"/>
          <w:color w:val="000000"/>
          <w:sz w:val="24"/>
          <w:highlight w:val="yellow"/>
        </w:rPr>
        <w:t>Church</w:t>
      </w:r>
      <w:r w:rsidRPr="00E6022B">
        <w:rPr>
          <w:rFonts w:ascii="Aptos" w:hAnsi="Aptos" w:cs="Arial"/>
          <w:color w:val="000000"/>
          <w:sz w:val="24"/>
          <w:highlight w:val="yellow"/>
        </w:rPr>
        <w:t>’</w:t>
      </w:r>
      <w:r w:rsidRPr="00BE6F11">
        <w:rPr>
          <w:rFonts w:ascii="Aptos" w:hAnsi="Aptos" w:cs="Arial"/>
          <w:color w:val="000000"/>
          <w:sz w:val="24"/>
          <w:highlight w:val="yellow"/>
        </w:rPr>
        <w:t>s</w:t>
      </w:r>
      <w:r w:rsidRPr="00BE6F11">
        <w:rPr>
          <w:rFonts w:ascii="Aptos" w:hAnsi="Aptos" w:cs="Arial"/>
          <w:color w:val="000000"/>
          <w:sz w:val="24"/>
        </w:rPr>
        <w:t xml:space="preserve"> Flexible Working Policy</w:t>
      </w:r>
    </w:p>
    <w:p w14:paraId="1308C292" w14:textId="77777777" w:rsidR="004B27BE" w:rsidRPr="00BE6F11" w:rsidRDefault="004B27BE" w:rsidP="00D70D6A">
      <w:pPr>
        <w:spacing w:before="4" w:after="4" w:line="23" w:lineRule="atLeast"/>
        <w:rPr>
          <w:rFonts w:ascii="Aptos" w:hAnsi="Aptos" w:cs="Arial"/>
          <w:color w:val="000000"/>
          <w:sz w:val="24"/>
        </w:rPr>
      </w:pPr>
    </w:p>
    <w:p w14:paraId="01395111" w14:textId="3D5578D1" w:rsidR="00D70D6A" w:rsidRPr="00BE6F11" w:rsidRDefault="004B27BE" w:rsidP="00D70D6A">
      <w:pPr>
        <w:spacing w:before="4" w:after="4" w:line="23" w:lineRule="atLeast"/>
        <w:rPr>
          <w:rFonts w:ascii="Aptos" w:hAnsi="Aptos" w:cs="Arial"/>
          <w:color w:val="000000"/>
          <w:sz w:val="24"/>
        </w:rPr>
      </w:pPr>
      <w:r w:rsidRPr="00BE6F11">
        <w:rPr>
          <w:rFonts w:ascii="Aptos" w:hAnsi="Aptos" w:cs="Arial"/>
          <w:color w:val="000000"/>
          <w:sz w:val="24"/>
        </w:rPr>
        <w:t>The purpose of the appeal procedure is to ensure that decisions are fair and reasonable in all circumstances and that appropriate process was followed in reaching decisions.</w:t>
      </w:r>
    </w:p>
    <w:p w14:paraId="4DF0EBF0" w14:textId="77777777" w:rsidR="004B27BE" w:rsidRPr="00BE6F11" w:rsidRDefault="004B27BE" w:rsidP="00D70D6A">
      <w:pPr>
        <w:spacing w:before="4" w:after="4" w:line="23" w:lineRule="atLeast"/>
        <w:rPr>
          <w:rFonts w:ascii="Aptos" w:hAnsi="Aptos" w:cs="Arial"/>
          <w:color w:val="000000"/>
          <w:sz w:val="24"/>
        </w:rPr>
      </w:pPr>
    </w:p>
    <w:p w14:paraId="3E374ACA" w14:textId="6DD2B227" w:rsidR="00DC7E0A" w:rsidRPr="00E6022B" w:rsidRDefault="00DC7E0A" w:rsidP="0079484D">
      <w:pPr>
        <w:spacing w:before="4" w:after="4" w:line="23" w:lineRule="atLeast"/>
        <w:rPr>
          <w:rFonts w:ascii="Aptos" w:hAnsi="Aptos" w:cs="Arial"/>
          <w:b/>
          <w:color w:val="000000"/>
          <w:sz w:val="24"/>
        </w:rPr>
      </w:pPr>
      <w:r w:rsidRPr="00E6022B">
        <w:rPr>
          <w:rFonts w:ascii="Aptos" w:hAnsi="Aptos" w:cs="Arial"/>
          <w:b/>
          <w:color w:val="000000"/>
          <w:sz w:val="24"/>
        </w:rPr>
        <w:t>Scope</w:t>
      </w:r>
    </w:p>
    <w:p w14:paraId="52E3E7F2" w14:textId="045290AA" w:rsidR="00DC7E0A" w:rsidRPr="00BE6F11" w:rsidRDefault="00DC7E0A" w:rsidP="0079484D">
      <w:pPr>
        <w:spacing w:before="4" w:after="4" w:line="23" w:lineRule="atLeast"/>
        <w:rPr>
          <w:rFonts w:ascii="Aptos" w:hAnsi="Aptos" w:cs="Arial"/>
          <w:b/>
          <w:color w:val="000000"/>
          <w:sz w:val="24"/>
        </w:rPr>
      </w:pPr>
      <w:r w:rsidRPr="00BE6F11">
        <w:rPr>
          <w:rFonts w:ascii="Aptos" w:hAnsi="Aptos" w:cs="Arial"/>
          <w:bCs/>
          <w:color w:val="000000"/>
          <w:sz w:val="24"/>
        </w:rPr>
        <w:t xml:space="preserve">This policy </w:t>
      </w:r>
      <w:r w:rsidR="004B27BE" w:rsidRPr="00BE6F11">
        <w:rPr>
          <w:rFonts w:ascii="Aptos" w:hAnsi="Aptos" w:cs="Arial"/>
          <w:bCs/>
          <w:color w:val="000000"/>
          <w:sz w:val="24"/>
        </w:rPr>
        <w:t xml:space="preserve">applies </w:t>
      </w:r>
      <w:r w:rsidRPr="00BE6F11">
        <w:rPr>
          <w:rFonts w:ascii="Aptos" w:hAnsi="Aptos" w:cs="Arial"/>
          <w:bCs/>
          <w:color w:val="000000"/>
          <w:sz w:val="24"/>
        </w:rPr>
        <w:t xml:space="preserve">to all </w:t>
      </w:r>
      <w:r w:rsidR="00761646">
        <w:rPr>
          <w:rFonts w:ascii="Aptos" w:hAnsi="Aptos" w:cs="Arial"/>
          <w:bCs/>
          <w:color w:val="000000"/>
          <w:sz w:val="24"/>
        </w:rPr>
        <w:t>employees</w:t>
      </w:r>
      <w:r w:rsidRPr="00BE6F11">
        <w:rPr>
          <w:rFonts w:ascii="Aptos" w:hAnsi="Aptos" w:cs="Arial"/>
          <w:bCs/>
          <w:color w:val="000000"/>
          <w:sz w:val="24"/>
        </w:rPr>
        <w:t xml:space="preserve"> of the </w:t>
      </w:r>
      <w:r w:rsidR="00F72C71" w:rsidRPr="00F72C71">
        <w:rPr>
          <w:rFonts w:ascii="Aptos" w:hAnsi="Aptos" w:cs="Arial"/>
          <w:bCs/>
          <w:color w:val="000000"/>
          <w:sz w:val="24"/>
          <w:highlight w:val="yellow"/>
        </w:rPr>
        <w:t>Church/PCC</w:t>
      </w:r>
      <w:r w:rsidR="004B27BE" w:rsidRPr="00F72C71">
        <w:rPr>
          <w:rFonts w:ascii="Aptos" w:hAnsi="Aptos" w:cs="Arial"/>
          <w:b/>
          <w:color w:val="000000"/>
          <w:sz w:val="24"/>
          <w:highlight w:val="yellow"/>
        </w:rPr>
        <w:t>.</w:t>
      </w:r>
    </w:p>
    <w:p w14:paraId="2F09C87F" w14:textId="77777777" w:rsidR="008F57D3" w:rsidRPr="00BE6F11" w:rsidRDefault="008F57D3" w:rsidP="0079484D">
      <w:pPr>
        <w:spacing w:before="4" w:after="4" w:line="23" w:lineRule="atLeast"/>
        <w:rPr>
          <w:rFonts w:ascii="Aptos" w:hAnsi="Aptos" w:cs="Arial"/>
          <w:b/>
          <w:color w:val="000000"/>
          <w:sz w:val="24"/>
        </w:rPr>
      </w:pPr>
    </w:p>
    <w:p w14:paraId="0E6C658D" w14:textId="3EAA28CB" w:rsidR="008F57D3" w:rsidRPr="00BE6F11" w:rsidRDefault="008F57D3" w:rsidP="0079484D">
      <w:pPr>
        <w:spacing w:before="4" w:after="4" w:line="23" w:lineRule="atLeast"/>
        <w:rPr>
          <w:rFonts w:ascii="Aptos" w:hAnsi="Aptos" w:cs="Arial"/>
          <w:bCs/>
          <w:color w:val="000000"/>
          <w:sz w:val="24"/>
        </w:rPr>
      </w:pPr>
      <w:r w:rsidRPr="00BE6F11">
        <w:rPr>
          <w:rFonts w:ascii="Aptos" w:hAnsi="Aptos" w:cs="Arial"/>
          <w:bCs/>
          <w:color w:val="000000"/>
          <w:sz w:val="24"/>
        </w:rPr>
        <w:t>This policy should be read in conjunction with</w:t>
      </w:r>
      <w:r w:rsidR="00D620A9" w:rsidRPr="00BE6F11">
        <w:rPr>
          <w:rFonts w:ascii="Aptos" w:hAnsi="Aptos" w:cs="Arial"/>
          <w:bCs/>
          <w:color w:val="000000"/>
          <w:sz w:val="24"/>
        </w:rPr>
        <w:t xml:space="preserve"> our Disciplinary Policy, Grievance Policy and Flexible Working Policy. </w:t>
      </w:r>
    </w:p>
    <w:p w14:paraId="42A98AC4" w14:textId="77777777" w:rsidR="00DC7E0A" w:rsidRPr="00BE6F11" w:rsidRDefault="00DC7E0A" w:rsidP="0079484D">
      <w:pPr>
        <w:spacing w:before="4" w:after="4" w:line="23" w:lineRule="atLeast"/>
        <w:rPr>
          <w:rFonts w:ascii="Aptos" w:hAnsi="Aptos" w:cs="Arial"/>
          <w:b/>
          <w:color w:val="000000"/>
          <w:sz w:val="24"/>
        </w:rPr>
      </w:pPr>
    </w:p>
    <w:p w14:paraId="5254CCAE" w14:textId="5811CECC" w:rsidR="0079484D" w:rsidRPr="00F72C71" w:rsidRDefault="0079484D" w:rsidP="0079484D">
      <w:pPr>
        <w:spacing w:before="4" w:after="4" w:line="23" w:lineRule="atLeast"/>
        <w:rPr>
          <w:rFonts w:ascii="Aptos" w:hAnsi="Aptos" w:cs="Arial"/>
          <w:b/>
          <w:color w:val="000000"/>
          <w:sz w:val="24"/>
        </w:rPr>
      </w:pPr>
      <w:r w:rsidRPr="00F72C71">
        <w:rPr>
          <w:rFonts w:ascii="Aptos" w:hAnsi="Aptos" w:cs="Arial"/>
          <w:b/>
          <w:bCs/>
          <w:color w:val="000000" w:themeColor="text1"/>
          <w:sz w:val="24"/>
        </w:rPr>
        <w:t>General Principles</w:t>
      </w:r>
    </w:p>
    <w:p w14:paraId="0F30B776" w14:textId="68FB973B" w:rsidR="008929DD" w:rsidRPr="00BE6F11" w:rsidRDefault="008929DD" w:rsidP="0079484D">
      <w:pPr>
        <w:spacing w:before="4" w:after="4" w:line="23" w:lineRule="atLeast"/>
        <w:rPr>
          <w:rFonts w:ascii="Aptos" w:hAnsi="Aptos" w:cs="Arial"/>
          <w:b/>
          <w:color w:val="000000"/>
          <w:sz w:val="24"/>
          <w:lang w:eastAsia="en-US"/>
        </w:rPr>
      </w:pPr>
      <w:r w:rsidRPr="00BE6F11">
        <w:rPr>
          <w:rFonts w:ascii="Aptos" w:hAnsi="Aptos" w:cs="Arial"/>
          <w:b/>
          <w:bCs/>
          <w:sz w:val="24"/>
        </w:rPr>
        <w:t xml:space="preserve">Right to </w:t>
      </w:r>
      <w:r w:rsidR="008F1182" w:rsidRPr="00BE6F11">
        <w:rPr>
          <w:rFonts w:ascii="Aptos" w:hAnsi="Aptos" w:cs="Arial"/>
          <w:b/>
          <w:bCs/>
          <w:sz w:val="24"/>
        </w:rPr>
        <w:t>be accompanied</w:t>
      </w:r>
      <w:r w:rsidRPr="00BE6F11">
        <w:rPr>
          <w:rFonts w:ascii="Aptos" w:hAnsi="Aptos" w:cs="Arial"/>
          <w:b/>
          <w:color w:val="000000"/>
          <w:sz w:val="24"/>
          <w:lang w:eastAsia="en-US"/>
        </w:rPr>
        <w:t xml:space="preserve"> </w:t>
      </w:r>
    </w:p>
    <w:p w14:paraId="0F30B777" w14:textId="7CA8C7D1" w:rsidR="008929DD" w:rsidRPr="00BE6F11" w:rsidRDefault="00904652" w:rsidP="2CFEBAE5">
      <w:pPr>
        <w:spacing w:before="4" w:after="4" w:line="23" w:lineRule="atLeast"/>
        <w:textAlignment w:val="baseline"/>
        <w:rPr>
          <w:rFonts w:ascii="Aptos" w:eastAsia="Calibri" w:hAnsi="Aptos" w:cs="Arial"/>
          <w:color w:val="000000"/>
          <w:sz w:val="24"/>
          <w:lang w:eastAsia="en-US"/>
        </w:rPr>
      </w:pPr>
      <w:r>
        <w:rPr>
          <w:rFonts w:ascii="Aptos" w:eastAsia="Calibri" w:hAnsi="Aptos" w:cs="Arial"/>
          <w:color w:val="000000" w:themeColor="text1"/>
          <w:sz w:val="24"/>
          <w:lang w:eastAsia="en-US"/>
        </w:rPr>
        <w:t xml:space="preserve">Employees </w:t>
      </w:r>
      <w:r w:rsidR="008929DD" w:rsidRPr="00BE6F11">
        <w:rPr>
          <w:rFonts w:ascii="Aptos" w:eastAsia="Calibri" w:hAnsi="Aptos" w:cs="Arial"/>
          <w:color w:val="000000" w:themeColor="text1"/>
          <w:sz w:val="24"/>
          <w:lang w:eastAsia="en-US"/>
        </w:rPr>
        <w:t xml:space="preserve">have the right to be accompanied by an accredited Trade Union representative or </w:t>
      </w:r>
      <w:r w:rsidR="00B45BD8" w:rsidRPr="00BE6F11">
        <w:rPr>
          <w:rFonts w:ascii="Aptos" w:eastAsia="Calibri" w:hAnsi="Aptos" w:cs="Arial"/>
          <w:color w:val="000000" w:themeColor="text1"/>
          <w:sz w:val="24"/>
          <w:lang w:eastAsia="en-US"/>
        </w:rPr>
        <w:t xml:space="preserve">work </w:t>
      </w:r>
      <w:r w:rsidR="008929DD" w:rsidRPr="00BE6F11">
        <w:rPr>
          <w:rFonts w:ascii="Aptos" w:eastAsia="Calibri" w:hAnsi="Aptos" w:cs="Arial"/>
          <w:color w:val="000000" w:themeColor="text1"/>
          <w:sz w:val="24"/>
          <w:lang w:eastAsia="en-US"/>
        </w:rPr>
        <w:t>colleague at any appeal hearing. Consideration will also be given to allowing a</w:t>
      </w:r>
      <w:r w:rsidR="000F52EE">
        <w:rPr>
          <w:rFonts w:ascii="Aptos" w:eastAsia="Calibri" w:hAnsi="Aptos" w:cs="Arial"/>
          <w:color w:val="000000" w:themeColor="text1"/>
          <w:sz w:val="24"/>
          <w:lang w:eastAsia="en-US"/>
        </w:rPr>
        <w:t xml:space="preserve"> colleague</w:t>
      </w:r>
      <w:r w:rsidR="00376EB9" w:rsidRPr="00BE6F11">
        <w:rPr>
          <w:rFonts w:ascii="Aptos" w:eastAsia="Calibri" w:hAnsi="Aptos" w:cs="Arial"/>
          <w:color w:val="000000" w:themeColor="text1"/>
          <w:sz w:val="24"/>
          <w:lang w:eastAsia="en-US"/>
        </w:rPr>
        <w:t xml:space="preserve"> </w:t>
      </w:r>
      <w:r w:rsidR="008929DD" w:rsidRPr="00BE6F11">
        <w:rPr>
          <w:rFonts w:ascii="Aptos" w:eastAsia="Calibri" w:hAnsi="Aptos" w:cs="Arial"/>
          <w:color w:val="000000" w:themeColor="text1"/>
          <w:sz w:val="24"/>
          <w:lang w:eastAsia="en-US"/>
        </w:rPr>
        <w:t>as an alternative to be accompanied by a friend, not acting in a legal capacity.  This consideration will be subject to the nature and sensitivities of the case</w:t>
      </w:r>
      <w:r w:rsidR="00B45BD8" w:rsidRPr="00BE6F11">
        <w:rPr>
          <w:rFonts w:ascii="Aptos" w:eastAsia="Calibri" w:hAnsi="Aptos" w:cs="Arial"/>
          <w:color w:val="000000" w:themeColor="text1"/>
          <w:sz w:val="24"/>
          <w:lang w:eastAsia="en-US"/>
        </w:rPr>
        <w:t xml:space="preserve"> and is at the complete discretion of the </w:t>
      </w:r>
      <w:r w:rsidR="30866FCF" w:rsidRPr="00BE6F11">
        <w:rPr>
          <w:rFonts w:ascii="Aptos" w:eastAsia="Calibri" w:hAnsi="Aptos" w:cs="Arial"/>
          <w:color w:val="000000" w:themeColor="text1"/>
          <w:sz w:val="24"/>
          <w:lang w:eastAsia="en-US"/>
        </w:rPr>
        <w:t>organisation</w:t>
      </w:r>
      <w:r w:rsidR="008929DD" w:rsidRPr="00BE6F11">
        <w:rPr>
          <w:rFonts w:ascii="Aptos" w:eastAsia="Calibri" w:hAnsi="Aptos" w:cs="Arial"/>
          <w:color w:val="000000" w:themeColor="text1"/>
          <w:sz w:val="24"/>
          <w:lang w:eastAsia="en-US"/>
        </w:rPr>
        <w:t xml:space="preserve">. </w:t>
      </w:r>
    </w:p>
    <w:p w14:paraId="4DC95C5F" w14:textId="77777777" w:rsidR="00B45BD8" w:rsidRPr="00BE6F11" w:rsidRDefault="00B45BD8" w:rsidP="0079484D">
      <w:pPr>
        <w:spacing w:before="4" w:after="4" w:line="23" w:lineRule="atLeast"/>
        <w:textAlignment w:val="baseline"/>
        <w:rPr>
          <w:rFonts w:ascii="Aptos" w:eastAsia="Calibri" w:hAnsi="Aptos" w:cs="Arial"/>
          <w:color w:val="000000"/>
          <w:sz w:val="24"/>
          <w:lang w:eastAsia="en-US"/>
        </w:rPr>
      </w:pPr>
    </w:p>
    <w:p w14:paraId="0F30B778" w14:textId="6D5F376E" w:rsidR="008929DD" w:rsidRPr="00BE6F11" w:rsidRDefault="008929DD" w:rsidP="0079484D">
      <w:pPr>
        <w:spacing w:before="4" w:after="4" w:line="23" w:lineRule="atLeast"/>
        <w:textAlignment w:val="baseline"/>
        <w:rPr>
          <w:rFonts w:ascii="Aptos" w:eastAsia="Calibri" w:hAnsi="Aptos" w:cs="Arial"/>
          <w:color w:val="000000"/>
          <w:sz w:val="24"/>
          <w:lang w:eastAsia="en-US"/>
        </w:rPr>
      </w:pPr>
      <w:r w:rsidRPr="00BE6F11">
        <w:rPr>
          <w:rFonts w:ascii="Aptos" w:eastAsia="Calibri" w:hAnsi="Aptos" w:cs="Arial"/>
          <w:color w:val="000000"/>
          <w:sz w:val="24"/>
          <w:lang w:eastAsia="en-US"/>
        </w:rPr>
        <w:t xml:space="preserve">It is </w:t>
      </w:r>
      <w:r w:rsidR="000F52EE">
        <w:rPr>
          <w:rFonts w:ascii="Aptos" w:eastAsia="Calibri" w:hAnsi="Aptos" w:cs="Arial"/>
          <w:color w:val="000000"/>
          <w:sz w:val="24"/>
          <w:lang w:eastAsia="en-US"/>
        </w:rPr>
        <w:t>the employee’s</w:t>
      </w:r>
      <w:r w:rsidRPr="00BE6F11">
        <w:rPr>
          <w:rFonts w:ascii="Aptos" w:eastAsia="Calibri" w:hAnsi="Aptos" w:cs="Arial"/>
          <w:color w:val="000000"/>
          <w:sz w:val="24"/>
          <w:lang w:eastAsia="en-US"/>
        </w:rPr>
        <w:t xml:space="preserve"> responsibility to arrange representation, and it should not cause unreasonable delay to the process.</w:t>
      </w:r>
      <w:r w:rsidR="0049664B" w:rsidRPr="00BE6F11">
        <w:rPr>
          <w:rFonts w:ascii="Aptos" w:hAnsi="Aptos" w:cs="Arial"/>
          <w:color w:val="000000"/>
          <w:sz w:val="24"/>
        </w:rPr>
        <w:t xml:space="preserve"> </w:t>
      </w:r>
      <w:r w:rsidR="0070365C">
        <w:rPr>
          <w:rFonts w:ascii="Aptos" w:eastAsia="Calibri" w:hAnsi="Aptos" w:cs="Arial"/>
          <w:color w:val="000000"/>
          <w:sz w:val="24"/>
          <w:lang w:eastAsia="en-US"/>
        </w:rPr>
        <w:t>The employee</w:t>
      </w:r>
      <w:r w:rsidR="0049664B" w:rsidRPr="00BE6F11">
        <w:rPr>
          <w:rFonts w:ascii="Aptos" w:eastAsia="Calibri" w:hAnsi="Aptos" w:cs="Arial"/>
          <w:color w:val="000000"/>
          <w:sz w:val="24"/>
          <w:lang w:eastAsia="en-US"/>
        </w:rPr>
        <w:t xml:space="preserve"> choosing to be accompanied at any appeal should </w:t>
      </w:r>
      <w:r w:rsidR="002A7A81" w:rsidRPr="00BE6F11">
        <w:rPr>
          <w:rFonts w:ascii="Aptos" w:eastAsia="Calibri" w:hAnsi="Aptos" w:cs="Arial"/>
          <w:color w:val="000000"/>
          <w:sz w:val="24"/>
          <w:lang w:eastAsia="en-US"/>
        </w:rPr>
        <w:t xml:space="preserve">inform the person holding the appeal of </w:t>
      </w:r>
      <w:r w:rsidR="0049664B" w:rsidRPr="00BE6F11">
        <w:rPr>
          <w:rFonts w:ascii="Aptos" w:eastAsia="Calibri" w:hAnsi="Aptos" w:cs="Arial"/>
          <w:color w:val="000000"/>
          <w:sz w:val="24"/>
          <w:lang w:eastAsia="en-US"/>
        </w:rPr>
        <w:t xml:space="preserve">the name </w:t>
      </w:r>
      <w:r w:rsidR="002A7A81" w:rsidRPr="00BE6F11">
        <w:rPr>
          <w:rFonts w:ascii="Aptos" w:eastAsia="Calibri" w:hAnsi="Aptos" w:cs="Arial"/>
          <w:color w:val="000000"/>
          <w:sz w:val="24"/>
          <w:lang w:eastAsia="en-US"/>
        </w:rPr>
        <w:t xml:space="preserve">of their companion prior to their appeal meeting. </w:t>
      </w:r>
    </w:p>
    <w:p w14:paraId="457014A6" w14:textId="77777777" w:rsidR="000F58C7" w:rsidRPr="00BE6F11" w:rsidRDefault="000F58C7" w:rsidP="0079484D">
      <w:pPr>
        <w:spacing w:before="4" w:after="4" w:line="23" w:lineRule="atLeast"/>
        <w:textAlignment w:val="baseline"/>
        <w:rPr>
          <w:rFonts w:ascii="Aptos" w:eastAsia="Calibri" w:hAnsi="Aptos" w:cs="Arial"/>
          <w:color w:val="000000"/>
          <w:sz w:val="24"/>
          <w:lang w:eastAsia="en-US"/>
        </w:rPr>
      </w:pPr>
    </w:p>
    <w:p w14:paraId="43A7A646" w14:textId="4A986562" w:rsidR="000F58C7" w:rsidRPr="00F72C71" w:rsidRDefault="000F58C7" w:rsidP="0079484D">
      <w:pPr>
        <w:spacing w:before="4" w:after="4" w:line="23" w:lineRule="atLeast"/>
        <w:textAlignment w:val="baseline"/>
        <w:rPr>
          <w:rFonts w:ascii="Aptos" w:eastAsia="Calibri" w:hAnsi="Aptos" w:cs="Arial"/>
          <w:b/>
          <w:bCs/>
          <w:color w:val="000000"/>
          <w:sz w:val="24"/>
          <w:lang w:eastAsia="en-US"/>
        </w:rPr>
      </w:pPr>
      <w:r w:rsidRPr="00F72C71">
        <w:rPr>
          <w:rFonts w:ascii="Aptos" w:eastAsia="Calibri" w:hAnsi="Aptos" w:cs="Arial"/>
          <w:b/>
          <w:bCs/>
          <w:color w:val="000000"/>
          <w:sz w:val="24"/>
          <w:lang w:eastAsia="en-US"/>
        </w:rPr>
        <w:t>Procedure</w:t>
      </w:r>
    </w:p>
    <w:p w14:paraId="1F4D2B90" w14:textId="78DE6F71" w:rsidR="00345515" w:rsidRPr="00BE6F11" w:rsidRDefault="00345515" w:rsidP="2CFEBAE5">
      <w:pPr>
        <w:widowControl w:val="0"/>
        <w:autoSpaceDE w:val="0"/>
        <w:autoSpaceDN w:val="0"/>
        <w:adjustRightInd w:val="0"/>
        <w:spacing w:before="4" w:after="4" w:line="23" w:lineRule="atLeast"/>
        <w:rPr>
          <w:rFonts w:ascii="Aptos" w:eastAsia="Arial Unicode MS" w:hAnsi="Aptos" w:cs="Arial"/>
          <w:sz w:val="24"/>
          <w:lang w:eastAsia="en-US"/>
        </w:rPr>
      </w:pPr>
      <w:r w:rsidRPr="00BE6F11">
        <w:rPr>
          <w:rFonts w:ascii="Aptos" w:eastAsia="Arial Unicode MS" w:hAnsi="Aptos" w:cs="Arial"/>
          <w:sz w:val="24"/>
          <w:lang w:eastAsia="en-US"/>
        </w:rPr>
        <w:t xml:space="preserve">A summary of the appeal process is detailed at </w:t>
      </w:r>
      <w:r w:rsidR="058059D1" w:rsidRPr="00BE6F11">
        <w:rPr>
          <w:rFonts w:ascii="Aptos" w:eastAsia="Arial Unicode MS" w:hAnsi="Aptos" w:cs="Arial"/>
          <w:sz w:val="24"/>
          <w:lang w:eastAsia="en-US"/>
        </w:rPr>
        <w:t>A</w:t>
      </w:r>
      <w:r w:rsidRPr="00BE6F11">
        <w:rPr>
          <w:rFonts w:ascii="Aptos" w:eastAsia="Arial Unicode MS" w:hAnsi="Aptos" w:cs="Arial"/>
          <w:sz w:val="24"/>
          <w:lang w:eastAsia="en-US"/>
        </w:rPr>
        <w:t>ppendix A</w:t>
      </w:r>
      <w:r w:rsidR="0070365C">
        <w:rPr>
          <w:rFonts w:ascii="Aptos" w:eastAsia="Arial Unicode MS" w:hAnsi="Aptos" w:cs="Arial"/>
          <w:sz w:val="24"/>
          <w:lang w:eastAsia="en-US"/>
        </w:rPr>
        <w:t>.</w:t>
      </w:r>
    </w:p>
    <w:p w14:paraId="535E6FB3" w14:textId="77777777" w:rsidR="00345515" w:rsidRPr="00BE6F11" w:rsidRDefault="00345515" w:rsidP="00925670">
      <w:pPr>
        <w:widowControl w:val="0"/>
        <w:autoSpaceDE w:val="0"/>
        <w:autoSpaceDN w:val="0"/>
        <w:adjustRightInd w:val="0"/>
        <w:spacing w:before="4" w:after="4" w:line="23" w:lineRule="atLeast"/>
        <w:rPr>
          <w:rFonts w:ascii="Aptos" w:eastAsia="Arial Unicode MS" w:hAnsi="Aptos" w:cs="Arial"/>
          <w:sz w:val="24"/>
          <w:lang w:eastAsia="en-US"/>
        </w:rPr>
      </w:pPr>
    </w:p>
    <w:p w14:paraId="66716BE8" w14:textId="24BA7D59" w:rsidR="00925670" w:rsidRPr="00BE6F11" w:rsidRDefault="00925670" w:rsidP="2CFEBAE5">
      <w:pPr>
        <w:widowControl w:val="0"/>
        <w:autoSpaceDE w:val="0"/>
        <w:autoSpaceDN w:val="0"/>
        <w:adjustRightInd w:val="0"/>
        <w:spacing w:before="4" w:after="4" w:line="23" w:lineRule="atLeast"/>
        <w:rPr>
          <w:rFonts w:ascii="Aptos" w:eastAsia="Arial Unicode MS" w:hAnsi="Aptos" w:cs="Arial"/>
          <w:sz w:val="24"/>
          <w:lang w:eastAsia="en-US"/>
        </w:rPr>
      </w:pPr>
      <w:r w:rsidRPr="00BE6F11">
        <w:rPr>
          <w:rFonts w:ascii="Aptos" w:eastAsia="Arial Unicode MS" w:hAnsi="Aptos" w:cs="Arial"/>
          <w:sz w:val="24"/>
          <w:lang w:eastAsia="en-US"/>
        </w:rPr>
        <w:t xml:space="preserve">If the </w:t>
      </w:r>
      <w:r w:rsidR="0070365C">
        <w:rPr>
          <w:rFonts w:ascii="Aptos" w:eastAsia="Arial Unicode MS" w:hAnsi="Aptos" w:cs="Arial"/>
          <w:sz w:val="24"/>
          <w:lang w:eastAsia="en-US"/>
        </w:rPr>
        <w:t>employee</w:t>
      </w:r>
      <w:r w:rsidRPr="00BE6F11">
        <w:rPr>
          <w:rFonts w:ascii="Aptos" w:eastAsia="Arial Unicode MS" w:hAnsi="Aptos" w:cs="Arial"/>
          <w:sz w:val="24"/>
          <w:lang w:eastAsia="en-US"/>
        </w:rPr>
        <w:t xml:space="preserve"> is dissatisfied with the decision of </w:t>
      </w:r>
      <w:r w:rsidR="00A64AAA" w:rsidRPr="00BE6F11">
        <w:rPr>
          <w:rFonts w:ascii="Aptos" w:eastAsia="Arial Unicode MS" w:hAnsi="Aptos" w:cs="Arial"/>
          <w:sz w:val="24"/>
          <w:lang w:eastAsia="en-US"/>
        </w:rPr>
        <w:t>any of the above</w:t>
      </w:r>
      <w:r w:rsidRPr="00BE6F11">
        <w:rPr>
          <w:rFonts w:ascii="Aptos" w:eastAsia="Arial Unicode MS" w:hAnsi="Aptos" w:cs="Arial"/>
          <w:sz w:val="24"/>
          <w:lang w:eastAsia="en-US"/>
        </w:rPr>
        <w:t xml:space="preserve">, the </w:t>
      </w:r>
      <w:r w:rsidR="00451247">
        <w:rPr>
          <w:rFonts w:ascii="Aptos" w:eastAsia="Arial Unicode MS" w:hAnsi="Aptos" w:cs="Arial"/>
          <w:sz w:val="24"/>
          <w:lang w:eastAsia="en-US"/>
        </w:rPr>
        <w:t>employee</w:t>
      </w:r>
      <w:r w:rsidRPr="00BE6F11">
        <w:rPr>
          <w:rFonts w:ascii="Aptos" w:eastAsia="Arial Unicode MS" w:hAnsi="Aptos" w:cs="Arial"/>
          <w:sz w:val="24"/>
          <w:lang w:eastAsia="en-US"/>
        </w:rPr>
        <w:t xml:space="preserve"> can appeal against the decision. Appeals should be made in writing to the nominated </w:t>
      </w:r>
      <w:r w:rsidRPr="00BE6F11">
        <w:rPr>
          <w:rFonts w:ascii="Aptos" w:eastAsia="Arial Unicode MS" w:hAnsi="Aptos" w:cs="Arial"/>
          <w:sz w:val="24"/>
          <w:lang w:eastAsia="en-US"/>
        </w:rPr>
        <w:lastRenderedPageBreak/>
        <w:t xml:space="preserve">person </w:t>
      </w:r>
      <w:r w:rsidR="00B827A1" w:rsidRPr="00BE6F11">
        <w:rPr>
          <w:rFonts w:ascii="Aptos" w:hAnsi="Aptos" w:cs="Arial"/>
          <w:color w:val="000000" w:themeColor="text1"/>
          <w:sz w:val="24"/>
          <w:highlight w:val="yellow"/>
        </w:rPr>
        <w:t>[insert as appropriate</w:t>
      </w:r>
      <w:r w:rsidR="00B827A1" w:rsidRPr="002F64A4">
        <w:rPr>
          <w:rFonts w:ascii="Aptos" w:hAnsi="Aptos" w:cs="Arial"/>
          <w:color w:val="000000" w:themeColor="text1"/>
          <w:sz w:val="24"/>
          <w:highlight w:val="yellow"/>
        </w:rPr>
        <w:t xml:space="preserve"> e.g. </w:t>
      </w:r>
      <w:r w:rsidR="00451247" w:rsidRPr="002F64A4">
        <w:rPr>
          <w:rFonts w:ascii="Aptos" w:hAnsi="Aptos" w:cs="Arial"/>
          <w:color w:val="000000" w:themeColor="text1"/>
          <w:sz w:val="24"/>
          <w:highlight w:val="yellow"/>
        </w:rPr>
        <w:t>incumbent</w:t>
      </w:r>
      <w:r w:rsidR="00B827A1" w:rsidRPr="002F64A4">
        <w:rPr>
          <w:rFonts w:ascii="Aptos" w:hAnsi="Aptos" w:cs="Arial"/>
          <w:color w:val="000000" w:themeColor="text1"/>
          <w:sz w:val="24"/>
          <w:highlight w:val="yellow"/>
        </w:rPr>
        <w:t>/Parish Council etc.]</w:t>
      </w:r>
      <w:r w:rsidR="00B827A1" w:rsidRPr="00BE6F11">
        <w:rPr>
          <w:rFonts w:ascii="Aptos" w:hAnsi="Aptos" w:cs="Arial"/>
          <w:color w:val="000000" w:themeColor="text1"/>
          <w:sz w:val="24"/>
        </w:rPr>
        <w:t xml:space="preserve"> </w:t>
      </w:r>
      <w:r w:rsidR="002F64A4">
        <w:rPr>
          <w:rFonts w:ascii="Aptos" w:eastAsia="Arial Unicode MS" w:hAnsi="Aptos" w:cs="Arial"/>
          <w:sz w:val="24"/>
          <w:lang w:eastAsia="en-US"/>
        </w:rPr>
        <w:t xml:space="preserve">and </w:t>
      </w:r>
      <w:r w:rsidRPr="00BE6F11">
        <w:rPr>
          <w:rFonts w:ascii="Aptos" w:eastAsia="Arial Unicode MS" w:hAnsi="Aptos" w:cs="Arial"/>
          <w:sz w:val="24"/>
          <w:lang w:eastAsia="en-US"/>
        </w:rPr>
        <w:t xml:space="preserve">setting out the reasons for the </w:t>
      </w:r>
      <w:r w:rsidR="2F5EF890" w:rsidRPr="00BE6F11">
        <w:rPr>
          <w:rFonts w:ascii="Aptos" w:eastAsia="Arial Unicode MS" w:hAnsi="Aptos" w:cs="Arial"/>
          <w:sz w:val="24"/>
          <w:lang w:eastAsia="en-US"/>
        </w:rPr>
        <w:t>appeal and</w:t>
      </w:r>
      <w:r w:rsidRPr="00BE6F11">
        <w:rPr>
          <w:rFonts w:ascii="Aptos" w:eastAsia="Arial Unicode MS" w:hAnsi="Aptos" w:cs="Arial"/>
          <w:sz w:val="24"/>
          <w:lang w:eastAsia="en-US"/>
        </w:rPr>
        <w:t xml:space="preserve"> delivered within </w:t>
      </w:r>
      <w:r w:rsidRPr="00BE6F11">
        <w:rPr>
          <w:rFonts w:ascii="Aptos" w:eastAsia="Arial Unicode MS" w:hAnsi="Aptos" w:cs="Arial"/>
          <w:sz w:val="24"/>
          <w:highlight w:val="yellow"/>
          <w:lang w:eastAsia="en-US"/>
        </w:rPr>
        <w:t>ten working days</w:t>
      </w:r>
      <w:r w:rsidRPr="00BE6F11">
        <w:rPr>
          <w:rFonts w:ascii="Aptos" w:eastAsia="Arial Unicode MS" w:hAnsi="Aptos" w:cs="Arial"/>
          <w:sz w:val="24"/>
          <w:lang w:eastAsia="en-US"/>
        </w:rPr>
        <w:t xml:space="preserve"> of the decision being issued. A statement of appeal should be acknowledged in writing by </w:t>
      </w:r>
      <w:r w:rsidR="00AC0B3D" w:rsidRPr="002F64A4">
        <w:rPr>
          <w:rFonts w:ascii="Aptos" w:hAnsi="Aptos" w:cs="Arial"/>
          <w:color w:val="000000" w:themeColor="text1"/>
          <w:sz w:val="24"/>
          <w:highlight w:val="yellow"/>
        </w:rPr>
        <w:t>incumbent/Parish Council etc</w:t>
      </w:r>
      <w:r w:rsidR="00AC0B3D">
        <w:rPr>
          <w:rFonts w:ascii="Aptos" w:hAnsi="Aptos" w:cs="Arial"/>
          <w:color w:val="000000" w:themeColor="text1"/>
          <w:sz w:val="24"/>
        </w:rPr>
        <w:t xml:space="preserve"> </w:t>
      </w:r>
      <w:r w:rsidRPr="00BE6F11">
        <w:rPr>
          <w:rFonts w:ascii="Aptos" w:eastAsia="Arial Unicode MS" w:hAnsi="Aptos" w:cs="Arial"/>
          <w:sz w:val="24"/>
          <w:lang w:eastAsia="en-US"/>
        </w:rPr>
        <w:t xml:space="preserve">within </w:t>
      </w:r>
      <w:r w:rsidR="009B6F8C" w:rsidRPr="00BE6F11">
        <w:rPr>
          <w:rFonts w:ascii="Aptos" w:eastAsia="Arial Unicode MS" w:hAnsi="Aptos" w:cs="Arial"/>
          <w:sz w:val="24"/>
          <w:lang w:eastAsia="en-US"/>
        </w:rPr>
        <w:t>3 w</w:t>
      </w:r>
      <w:r w:rsidRPr="00BE6F11">
        <w:rPr>
          <w:rFonts w:ascii="Aptos" w:eastAsia="Arial Unicode MS" w:hAnsi="Aptos" w:cs="Arial"/>
          <w:sz w:val="24"/>
          <w:lang w:eastAsia="en-US"/>
        </w:rPr>
        <w:t>orking days of receipt of the statement.</w:t>
      </w:r>
    </w:p>
    <w:p w14:paraId="2845958C" w14:textId="77777777" w:rsidR="00925670" w:rsidRPr="00BE6F11" w:rsidRDefault="00925670" w:rsidP="00925670">
      <w:pPr>
        <w:autoSpaceDE w:val="0"/>
        <w:autoSpaceDN w:val="0"/>
        <w:adjustRightInd w:val="0"/>
        <w:spacing w:before="4" w:after="4" w:line="23" w:lineRule="atLeast"/>
        <w:rPr>
          <w:rFonts w:ascii="Aptos" w:eastAsia="Arial Unicode MS" w:hAnsi="Aptos" w:cs="Arial"/>
          <w:sz w:val="24"/>
          <w:lang w:eastAsia="en-US"/>
        </w:rPr>
      </w:pPr>
    </w:p>
    <w:p w14:paraId="116CD159" w14:textId="77777777" w:rsidR="00557AA4" w:rsidRPr="00BE6F11" w:rsidRDefault="00557AA4" w:rsidP="00557AA4">
      <w:pPr>
        <w:widowControl w:val="0"/>
        <w:autoSpaceDE w:val="0"/>
        <w:autoSpaceDN w:val="0"/>
        <w:adjustRightInd w:val="0"/>
        <w:spacing w:before="4" w:after="4" w:line="23" w:lineRule="atLeast"/>
        <w:rPr>
          <w:rFonts w:ascii="Aptos" w:eastAsia="Arial Unicode MS" w:hAnsi="Aptos" w:cs="Arial"/>
          <w:sz w:val="24"/>
          <w:lang w:eastAsia="en-US"/>
        </w:rPr>
      </w:pPr>
      <w:r w:rsidRPr="00BE6F11">
        <w:rPr>
          <w:rFonts w:ascii="Aptos" w:eastAsia="Arial Unicode MS" w:hAnsi="Aptos" w:cs="Arial"/>
          <w:sz w:val="24"/>
          <w:lang w:eastAsia="en-US"/>
        </w:rPr>
        <w:t>An appeal may be made on one or more of the following grounds:</w:t>
      </w:r>
    </w:p>
    <w:p w14:paraId="16A7FDB4" w14:textId="77777777" w:rsidR="00557AA4" w:rsidRPr="00BE6F11" w:rsidRDefault="00557AA4" w:rsidP="00557AA4">
      <w:pPr>
        <w:widowControl w:val="0"/>
        <w:numPr>
          <w:ilvl w:val="0"/>
          <w:numId w:val="44"/>
        </w:numPr>
        <w:autoSpaceDE w:val="0"/>
        <w:autoSpaceDN w:val="0"/>
        <w:adjustRightInd w:val="0"/>
        <w:spacing w:before="4" w:after="4" w:line="23" w:lineRule="atLeast"/>
        <w:rPr>
          <w:rFonts w:ascii="Aptos" w:eastAsia="Arial Unicode MS" w:hAnsi="Aptos" w:cs="Arial"/>
          <w:sz w:val="24"/>
          <w:lang w:eastAsia="en-US"/>
        </w:rPr>
      </w:pPr>
      <w:r w:rsidRPr="00BE6F11">
        <w:rPr>
          <w:rFonts w:ascii="Aptos" w:eastAsia="Arial Unicode MS" w:hAnsi="Aptos" w:cs="Arial"/>
          <w:sz w:val="24"/>
          <w:lang w:eastAsia="en-US"/>
        </w:rPr>
        <w:t>A procedural error has taken place</w:t>
      </w:r>
    </w:p>
    <w:p w14:paraId="45BCA8F9" w14:textId="77777777" w:rsidR="00557AA4" w:rsidRPr="00BE6F11" w:rsidRDefault="00557AA4" w:rsidP="00557AA4">
      <w:pPr>
        <w:widowControl w:val="0"/>
        <w:numPr>
          <w:ilvl w:val="0"/>
          <w:numId w:val="44"/>
        </w:numPr>
        <w:tabs>
          <w:tab w:val="num" w:pos="1077"/>
        </w:tabs>
        <w:autoSpaceDE w:val="0"/>
        <w:autoSpaceDN w:val="0"/>
        <w:adjustRightInd w:val="0"/>
        <w:spacing w:before="4" w:after="4" w:line="23" w:lineRule="atLeast"/>
        <w:rPr>
          <w:rFonts w:ascii="Aptos" w:eastAsia="Arial Unicode MS" w:hAnsi="Aptos" w:cs="Arial"/>
          <w:sz w:val="24"/>
          <w:lang w:eastAsia="en-US"/>
        </w:rPr>
      </w:pPr>
      <w:r w:rsidRPr="00BE6F11">
        <w:rPr>
          <w:rFonts w:ascii="Aptos" w:eastAsia="Arial Unicode MS" w:hAnsi="Aptos" w:cs="Arial"/>
          <w:sz w:val="24"/>
          <w:lang w:eastAsia="en-US"/>
        </w:rPr>
        <w:t>The decision reached was disproportionate, in the circumstances</w:t>
      </w:r>
    </w:p>
    <w:p w14:paraId="71AB3657" w14:textId="43FA7F97" w:rsidR="00557AA4" w:rsidRPr="00BE6F11" w:rsidRDefault="00557AA4" w:rsidP="00557AA4">
      <w:pPr>
        <w:widowControl w:val="0"/>
        <w:numPr>
          <w:ilvl w:val="0"/>
          <w:numId w:val="44"/>
        </w:numPr>
        <w:tabs>
          <w:tab w:val="num" w:pos="1077"/>
        </w:tabs>
        <w:autoSpaceDE w:val="0"/>
        <w:autoSpaceDN w:val="0"/>
        <w:adjustRightInd w:val="0"/>
        <w:spacing w:before="4" w:after="4" w:line="23" w:lineRule="atLeast"/>
        <w:rPr>
          <w:rFonts w:ascii="Aptos" w:eastAsia="Arial Unicode MS" w:hAnsi="Aptos" w:cs="Arial"/>
          <w:sz w:val="24"/>
          <w:lang w:eastAsia="en-US"/>
        </w:rPr>
      </w:pPr>
      <w:r w:rsidRPr="00BE6F11">
        <w:rPr>
          <w:rFonts w:ascii="Aptos" w:eastAsia="Arial Unicode MS" w:hAnsi="Aptos" w:cs="Arial"/>
          <w:sz w:val="24"/>
          <w:lang w:eastAsia="en-US"/>
        </w:rPr>
        <w:t>That further new material information has come to light which, had it been known by the panel at the time of the hearing, may have affected the panel’s decision. This must be information that was unavailable at the original hearing or meeting and is pertinent to the case.</w:t>
      </w:r>
    </w:p>
    <w:p w14:paraId="06453A03" w14:textId="77777777" w:rsidR="00557AA4" w:rsidRPr="00BE6F11" w:rsidRDefault="00557AA4" w:rsidP="00925670">
      <w:pPr>
        <w:widowControl w:val="0"/>
        <w:autoSpaceDE w:val="0"/>
        <w:autoSpaceDN w:val="0"/>
        <w:adjustRightInd w:val="0"/>
        <w:spacing w:before="4" w:after="4" w:line="23" w:lineRule="atLeast"/>
        <w:rPr>
          <w:rFonts w:ascii="Aptos" w:eastAsia="Arial Unicode MS" w:hAnsi="Aptos" w:cs="Arial"/>
          <w:sz w:val="24"/>
          <w:lang w:eastAsia="en-US"/>
        </w:rPr>
      </w:pPr>
    </w:p>
    <w:p w14:paraId="7EF9FECA" w14:textId="2305C031" w:rsidR="00267D07" w:rsidRPr="00BE6F11" w:rsidRDefault="00925670" w:rsidP="2CFEBAE5">
      <w:pPr>
        <w:widowControl w:val="0"/>
        <w:spacing w:before="4" w:after="4" w:line="23" w:lineRule="atLeast"/>
        <w:rPr>
          <w:rFonts w:ascii="Aptos" w:hAnsi="Aptos" w:cs="Arial"/>
          <w:color w:val="000000" w:themeColor="text1"/>
          <w:sz w:val="24"/>
        </w:rPr>
      </w:pPr>
      <w:r w:rsidRPr="00BE6F11">
        <w:rPr>
          <w:rFonts w:ascii="Aptos" w:eastAsia="Arial Unicode MS" w:hAnsi="Aptos" w:cs="Arial"/>
          <w:sz w:val="24"/>
          <w:lang w:eastAsia="en-US"/>
        </w:rPr>
        <w:t xml:space="preserve">An appeal hearing date should be arranged within 10 working days of receipt of the appeal statement wherever possible. </w:t>
      </w:r>
      <w:r w:rsidR="00274D6B" w:rsidRPr="00BE6F11">
        <w:rPr>
          <w:rFonts w:ascii="Aptos" w:hAnsi="Aptos" w:cs="Arial"/>
          <w:color w:val="000000" w:themeColor="text1"/>
          <w:sz w:val="24"/>
        </w:rPr>
        <w:t xml:space="preserve">The </w:t>
      </w:r>
      <w:r w:rsidR="6FFD7BC5" w:rsidRPr="00BE6F11">
        <w:rPr>
          <w:rFonts w:ascii="Aptos" w:hAnsi="Aptos" w:cs="Arial"/>
          <w:color w:val="000000" w:themeColor="text1"/>
          <w:sz w:val="24"/>
          <w:highlight w:val="yellow"/>
        </w:rPr>
        <w:t>Parish Council</w:t>
      </w:r>
      <w:r w:rsidR="00274D6B" w:rsidRPr="00BE6F11">
        <w:rPr>
          <w:rFonts w:ascii="Aptos" w:hAnsi="Aptos" w:cs="Arial"/>
          <w:color w:val="000000" w:themeColor="text1"/>
          <w:sz w:val="24"/>
        </w:rPr>
        <w:t xml:space="preserve"> will appoint someone to hear the appeal who has had no prior involvement with the case to become the Chair. </w:t>
      </w:r>
    </w:p>
    <w:p w14:paraId="2BB2B699" w14:textId="77777777" w:rsidR="00267D07" w:rsidRPr="00BE6F11" w:rsidRDefault="00267D07" w:rsidP="002E04D8">
      <w:pPr>
        <w:rPr>
          <w:rFonts w:ascii="Aptos" w:hAnsi="Aptos" w:cs="Arial"/>
          <w:color w:val="000000"/>
          <w:sz w:val="24"/>
        </w:rPr>
      </w:pPr>
    </w:p>
    <w:p w14:paraId="3F443B72" w14:textId="77777777" w:rsidR="00912534" w:rsidRPr="00BE6F11" w:rsidRDefault="00912534" w:rsidP="00912534">
      <w:pPr>
        <w:rPr>
          <w:rFonts w:ascii="Aptos" w:hAnsi="Aptos" w:cs="Arial"/>
          <w:color w:val="000000"/>
          <w:sz w:val="24"/>
        </w:rPr>
      </w:pPr>
      <w:r w:rsidRPr="00AC0B3D">
        <w:rPr>
          <w:rFonts w:ascii="Aptos" w:hAnsi="Aptos" w:cs="Arial"/>
          <w:color w:val="000000"/>
          <w:sz w:val="24"/>
        </w:rPr>
        <w:t>A Human Resources Practitioner</w:t>
      </w:r>
      <w:r w:rsidRPr="00BE6F11">
        <w:rPr>
          <w:rFonts w:ascii="Aptos" w:hAnsi="Aptos" w:cs="Arial"/>
          <w:color w:val="000000"/>
          <w:sz w:val="24"/>
        </w:rPr>
        <w:t xml:space="preserve"> will be present at the Appeal hearing and will be responsible for:</w:t>
      </w:r>
    </w:p>
    <w:p w14:paraId="37A9563D" w14:textId="3A81C2BD" w:rsidR="00912534" w:rsidRPr="00BE6F11" w:rsidRDefault="00912534" w:rsidP="00912534">
      <w:pPr>
        <w:pStyle w:val="ListParagraph"/>
        <w:numPr>
          <w:ilvl w:val="0"/>
          <w:numId w:val="45"/>
        </w:numPr>
        <w:rPr>
          <w:rFonts w:ascii="Aptos" w:hAnsi="Aptos" w:cs="Arial"/>
          <w:color w:val="000000"/>
          <w:sz w:val="24"/>
        </w:rPr>
      </w:pPr>
      <w:r w:rsidRPr="00BE6F11">
        <w:rPr>
          <w:rFonts w:ascii="Aptos" w:hAnsi="Aptos" w:cs="Arial"/>
          <w:color w:val="000000"/>
          <w:sz w:val="24"/>
        </w:rPr>
        <w:t xml:space="preserve">advising the panel of the procedure to be </w:t>
      </w:r>
      <w:r w:rsidR="00076C9C" w:rsidRPr="00BE6F11">
        <w:rPr>
          <w:rFonts w:ascii="Aptos" w:hAnsi="Aptos" w:cs="Arial"/>
          <w:color w:val="000000"/>
          <w:sz w:val="24"/>
        </w:rPr>
        <w:t>followed.</w:t>
      </w:r>
    </w:p>
    <w:p w14:paraId="765E231F" w14:textId="6862778F" w:rsidR="00912534" w:rsidRPr="00BE6F11" w:rsidRDefault="00912534" w:rsidP="00912534">
      <w:pPr>
        <w:pStyle w:val="ListParagraph"/>
        <w:numPr>
          <w:ilvl w:val="0"/>
          <w:numId w:val="45"/>
        </w:numPr>
        <w:rPr>
          <w:rFonts w:ascii="Aptos" w:hAnsi="Aptos" w:cs="Arial"/>
          <w:color w:val="000000"/>
          <w:sz w:val="24"/>
        </w:rPr>
      </w:pPr>
      <w:r w:rsidRPr="00BE6F11">
        <w:rPr>
          <w:rFonts w:ascii="Aptos" w:hAnsi="Aptos" w:cs="Arial"/>
          <w:color w:val="000000"/>
          <w:sz w:val="24"/>
        </w:rPr>
        <w:t>advising on matters of relevant employment legislation and consistency.</w:t>
      </w:r>
    </w:p>
    <w:p w14:paraId="2C23CD77" w14:textId="77777777" w:rsidR="00267D07" w:rsidRPr="00BE6F11" w:rsidRDefault="00267D07" w:rsidP="002E04D8">
      <w:pPr>
        <w:rPr>
          <w:rFonts w:ascii="Aptos" w:hAnsi="Aptos" w:cs="Arial"/>
          <w:color w:val="000000"/>
          <w:sz w:val="24"/>
        </w:rPr>
      </w:pPr>
    </w:p>
    <w:p w14:paraId="4EB71654" w14:textId="7B169374" w:rsidR="002E04D8" w:rsidRPr="00BE6F11" w:rsidRDefault="002E04D8" w:rsidP="002E04D8">
      <w:pPr>
        <w:rPr>
          <w:rFonts w:ascii="Aptos" w:hAnsi="Aptos" w:cs="Arial"/>
          <w:color w:val="000000"/>
          <w:sz w:val="24"/>
        </w:rPr>
      </w:pPr>
      <w:r w:rsidRPr="00BE6F11">
        <w:rPr>
          <w:rFonts w:ascii="Aptos" w:hAnsi="Aptos" w:cs="Arial"/>
          <w:color w:val="000000"/>
          <w:sz w:val="24"/>
        </w:rPr>
        <w:t>All copies of statements and supporting evidence will be circulated to all parties normally at least 5 working days in advance of the hearing to: </w:t>
      </w:r>
    </w:p>
    <w:p w14:paraId="09EB9B42" w14:textId="1FB0F452" w:rsidR="00350DAC" w:rsidRPr="00BE6F11" w:rsidRDefault="00350DAC" w:rsidP="00350DAC">
      <w:pPr>
        <w:numPr>
          <w:ilvl w:val="0"/>
          <w:numId w:val="13"/>
        </w:numPr>
        <w:spacing w:before="4" w:after="4" w:line="23" w:lineRule="atLeast"/>
        <w:rPr>
          <w:rFonts w:ascii="Aptos" w:hAnsi="Aptos" w:cs="Arial"/>
          <w:color w:val="000000"/>
          <w:sz w:val="24"/>
        </w:rPr>
      </w:pPr>
      <w:r w:rsidRPr="00BE6F11">
        <w:rPr>
          <w:rFonts w:ascii="Aptos" w:hAnsi="Aptos" w:cs="Arial"/>
          <w:color w:val="000000"/>
          <w:sz w:val="24"/>
        </w:rPr>
        <w:t xml:space="preserve">Members of the Appeal </w:t>
      </w:r>
      <w:r w:rsidR="00076C9C" w:rsidRPr="00BE6F11">
        <w:rPr>
          <w:rFonts w:ascii="Aptos" w:hAnsi="Aptos" w:cs="Arial"/>
          <w:color w:val="000000"/>
          <w:sz w:val="24"/>
        </w:rPr>
        <w:t>panel.</w:t>
      </w:r>
    </w:p>
    <w:p w14:paraId="2EAFE0AF" w14:textId="3B2D58FD" w:rsidR="00350DAC" w:rsidRPr="00BE6F11" w:rsidRDefault="00AC0B3D" w:rsidP="00350DAC">
      <w:pPr>
        <w:numPr>
          <w:ilvl w:val="0"/>
          <w:numId w:val="13"/>
        </w:numPr>
        <w:spacing w:before="4" w:after="4" w:line="23" w:lineRule="atLeast"/>
        <w:rPr>
          <w:rFonts w:ascii="Aptos" w:hAnsi="Aptos" w:cs="Arial"/>
          <w:color w:val="000000"/>
          <w:sz w:val="24"/>
        </w:rPr>
      </w:pPr>
      <w:r>
        <w:rPr>
          <w:rFonts w:ascii="Aptos" w:hAnsi="Aptos" w:cs="Arial"/>
          <w:color w:val="000000"/>
          <w:sz w:val="24"/>
        </w:rPr>
        <w:t xml:space="preserve">The </w:t>
      </w:r>
      <w:r w:rsidR="00076C9C">
        <w:rPr>
          <w:rFonts w:ascii="Aptos" w:hAnsi="Aptos" w:cs="Arial"/>
          <w:color w:val="000000"/>
          <w:sz w:val="24"/>
        </w:rPr>
        <w:t>employee</w:t>
      </w:r>
      <w:r w:rsidR="00076C9C" w:rsidRPr="00BE6F11">
        <w:rPr>
          <w:rFonts w:ascii="Aptos" w:hAnsi="Aptos" w:cs="Arial"/>
          <w:color w:val="000000"/>
          <w:sz w:val="24"/>
        </w:rPr>
        <w:t>.</w:t>
      </w:r>
    </w:p>
    <w:p w14:paraId="2C4B6BC6" w14:textId="77777777" w:rsidR="00350DAC" w:rsidRPr="00BE6F11" w:rsidRDefault="00350DAC" w:rsidP="00350DAC">
      <w:pPr>
        <w:spacing w:before="4" w:after="4" w:line="23" w:lineRule="atLeast"/>
        <w:rPr>
          <w:rFonts w:ascii="Aptos" w:hAnsi="Aptos" w:cs="Arial"/>
          <w:color w:val="000000"/>
          <w:sz w:val="24"/>
        </w:rPr>
      </w:pPr>
    </w:p>
    <w:p w14:paraId="4755A974" w14:textId="77777777" w:rsidR="009050C8" w:rsidRPr="00BE6F11" w:rsidRDefault="009050C8" w:rsidP="009050C8">
      <w:pPr>
        <w:spacing w:before="4" w:after="4" w:line="23" w:lineRule="atLeast"/>
        <w:rPr>
          <w:rFonts w:ascii="Aptos" w:hAnsi="Aptos" w:cs="Arial"/>
          <w:color w:val="000000"/>
          <w:sz w:val="24"/>
        </w:rPr>
      </w:pPr>
      <w:r w:rsidRPr="00BE6F11">
        <w:rPr>
          <w:rFonts w:ascii="Aptos" w:hAnsi="Aptos" w:cs="Arial"/>
          <w:color w:val="000000"/>
          <w:sz w:val="24"/>
        </w:rPr>
        <w:t xml:space="preserve">An appeal is </w:t>
      </w:r>
      <w:r w:rsidRPr="00BE6F11">
        <w:rPr>
          <w:rFonts w:ascii="Aptos" w:hAnsi="Aptos" w:cs="Arial"/>
          <w:color w:val="000000"/>
          <w:sz w:val="24"/>
          <w:u w:val="single"/>
        </w:rPr>
        <w:t>not</w:t>
      </w:r>
      <w:r w:rsidRPr="00BE6F11">
        <w:rPr>
          <w:rFonts w:ascii="Aptos" w:hAnsi="Aptos" w:cs="Arial"/>
          <w:color w:val="000000"/>
          <w:sz w:val="24"/>
        </w:rPr>
        <w:t xml:space="preserve"> a rehearing of the original case. The purpose of an Appeal hearing is to reconsider a managerial decision taken </w:t>
      </w:r>
      <w:proofErr w:type="gramStart"/>
      <w:r w:rsidRPr="00BE6F11">
        <w:rPr>
          <w:rFonts w:ascii="Aptos" w:hAnsi="Aptos" w:cs="Arial"/>
          <w:color w:val="000000"/>
          <w:sz w:val="24"/>
        </w:rPr>
        <w:t>on the basis of</w:t>
      </w:r>
      <w:proofErr w:type="gramEnd"/>
      <w:r w:rsidRPr="00BE6F11">
        <w:rPr>
          <w:rFonts w:ascii="Aptos" w:hAnsi="Aptos" w:cs="Arial"/>
          <w:color w:val="000000"/>
          <w:sz w:val="24"/>
        </w:rPr>
        <w:t xml:space="preserve"> the merits of the case known at the time of the decision.  </w:t>
      </w:r>
    </w:p>
    <w:p w14:paraId="341ACC9C" w14:textId="77777777" w:rsidR="009050C8" w:rsidRPr="00BE6F11" w:rsidRDefault="009050C8" w:rsidP="00350DAC">
      <w:pPr>
        <w:spacing w:before="4" w:after="4" w:line="23" w:lineRule="atLeast"/>
        <w:rPr>
          <w:rFonts w:ascii="Aptos" w:hAnsi="Aptos" w:cs="Arial"/>
          <w:color w:val="000000"/>
          <w:sz w:val="24"/>
        </w:rPr>
      </w:pPr>
    </w:p>
    <w:p w14:paraId="6472485E" w14:textId="4A081BAE" w:rsidR="00350DAC" w:rsidRPr="00BE6F11" w:rsidRDefault="00350DAC" w:rsidP="00350DAC">
      <w:pPr>
        <w:spacing w:before="4" w:after="4" w:line="23" w:lineRule="atLeast"/>
        <w:rPr>
          <w:rFonts w:ascii="Aptos" w:hAnsi="Aptos" w:cs="Arial"/>
          <w:color w:val="000000"/>
          <w:sz w:val="24"/>
        </w:rPr>
      </w:pPr>
      <w:r w:rsidRPr="00BE6F11">
        <w:rPr>
          <w:rFonts w:ascii="Aptos" w:hAnsi="Aptos" w:cs="Arial"/>
          <w:color w:val="000000"/>
          <w:sz w:val="24"/>
        </w:rPr>
        <w:t>The appeal meeting can take place after the disciplinary decision has taken effect.</w:t>
      </w:r>
    </w:p>
    <w:p w14:paraId="0F4F3C42" w14:textId="77777777" w:rsidR="00350DAC" w:rsidRPr="00BE6F11" w:rsidRDefault="00350DAC" w:rsidP="00350DAC">
      <w:pPr>
        <w:spacing w:before="4" w:after="4" w:line="23" w:lineRule="atLeast"/>
        <w:rPr>
          <w:rFonts w:ascii="Aptos" w:hAnsi="Aptos" w:cs="Arial"/>
          <w:color w:val="000000"/>
          <w:sz w:val="24"/>
        </w:rPr>
      </w:pPr>
    </w:p>
    <w:p w14:paraId="0F30B799" w14:textId="12A7C631" w:rsidR="008929DD" w:rsidRPr="00BE6F11" w:rsidRDefault="008929DD" w:rsidP="0079484D">
      <w:pPr>
        <w:spacing w:before="4" w:after="4" w:line="23" w:lineRule="atLeast"/>
        <w:outlineLvl w:val="0"/>
        <w:rPr>
          <w:rStyle w:val="Emphasis"/>
          <w:rFonts w:ascii="Aptos" w:hAnsi="Aptos" w:cs="Arial"/>
        </w:rPr>
      </w:pPr>
      <w:r w:rsidRPr="00BE6F11">
        <w:rPr>
          <w:rStyle w:val="Emphasis"/>
          <w:rFonts w:ascii="Aptos" w:hAnsi="Aptos" w:cs="Arial"/>
        </w:rPr>
        <w:t>Witnesses</w:t>
      </w:r>
    </w:p>
    <w:p w14:paraId="0F30B79A" w14:textId="553D13DC" w:rsidR="008929DD" w:rsidRPr="00BE6F11" w:rsidRDefault="008929DD" w:rsidP="2CFEBAE5">
      <w:pPr>
        <w:spacing w:before="4" w:after="4" w:line="23" w:lineRule="atLeast"/>
        <w:rPr>
          <w:rFonts w:ascii="Aptos" w:hAnsi="Aptos" w:cs="Arial"/>
          <w:color w:val="000000"/>
          <w:sz w:val="24"/>
        </w:rPr>
      </w:pPr>
      <w:r w:rsidRPr="00BE6F11">
        <w:rPr>
          <w:rFonts w:ascii="Aptos" w:hAnsi="Aptos" w:cs="Arial"/>
          <w:color w:val="000000" w:themeColor="text1"/>
          <w:sz w:val="24"/>
        </w:rPr>
        <w:t xml:space="preserve">Either </w:t>
      </w:r>
      <w:r w:rsidR="5F5C5AC0" w:rsidRPr="00BE6F11">
        <w:rPr>
          <w:rFonts w:ascii="Aptos" w:hAnsi="Aptos" w:cs="Arial"/>
          <w:color w:val="000000" w:themeColor="text1"/>
          <w:sz w:val="24"/>
        </w:rPr>
        <w:t>party can</w:t>
      </w:r>
      <w:r w:rsidRPr="00BE6F11">
        <w:rPr>
          <w:rFonts w:ascii="Aptos" w:hAnsi="Aptos" w:cs="Arial"/>
          <w:color w:val="000000" w:themeColor="text1"/>
          <w:sz w:val="24"/>
        </w:rPr>
        <w:t xml:space="preserve"> call witnesses to attend the </w:t>
      </w:r>
      <w:r w:rsidR="553A6287" w:rsidRPr="00BE6F11">
        <w:rPr>
          <w:rFonts w:ascii="Aptos" w:hAnsi="Aptos" w:cs="Arial"/>
          <w:color w:val="000000" w:themeColor="text1"/>
          <w:sz w:val="24"/>
        </w:rPr>
        <w:t>hearing,</w:t>
      </w:r>
      <w:r w:rsidRPr="00BE6F11">
        <w:rPr>
          <w:rFonts w:ascii="Aptos" w:hAnsi="Aptos" w:cs="Arial"/>
          <w:color w:val="000000" w:themeColor="text1"/>
          <w:sz w:val="24"/>
        </w:rPr>
        <w:t xml:space="preserve"> and they should advise the Chair of the panel in writing at the time of submitting their statement of case.</w:t>
      </w:r>
    </w:p>
    <w:p w14:paraId="26A23936" w14:textId="77777777" w:rsidR="001B2418" w:rsidRPr="00BE6F11" w:rsidRDefault="001B2418" w:rsidP="0079484D">
      <w:pPr>
        <w:spacing w:before="4" w:after="4" w:line="23" w:lineRule="atLeast"/>
        <w:rPr>
          <w:rFonts w:ascii="Aptos" w:hAnsi="Aptos" w:cs="Arial"/>
          <w:b/>
          <w:color w:val="000000"/>
          <w:sz w:val="24"/>
        </w:rPr>
      </w:pPr>
    </w:p>
    <w:p w14:paraId="3B6DB070" w14:textId="309202D8" w:rsidR="001B5BE6" w:rsidRPr="00BE6F11" w:rsidRDefault="008929DD" w:rsidP="2CFEBAE5">
      <w:pPr>
        <w:spacing w:before="4" w:after="4" w:line="23" w:lineRule="atLeast"/>
        <w:rPr>
          <w:rFonts w:ascii="Aptos" w:hAnsi="Aptos" w:cs="Arial"/>
          <w:color w:val="000000"/>
          <w:sz w:val="24"/>
        </w:rPr>
      </w:pPr>
      <w:r w:rsidRPr="00BE6F11">
        <w:rPr>
          <w:rFonts w:ascii="Aptos" w:hAnsi="Aptos" w:cs="Arial"/>
          <w:color w:val="000000" w:themeColor="text1"/>
          <w:sz w:val="24"/>
        </w:rPr>
        <w:t xml:space="preserve">In all instances it should be clear why the presence of these witnesses will contribute to the </w:t>
      </w:r>
      <w:r w:rsidR="1EE40452" w:rsidRPr="00BE6F11">
        <w:rPr>
          <w:rFonts w:ascii="Aptos" w:hAnsi="Aptos" w:cs="Arial"/>
          <w:color w:val="000000" w:themeColor="text1"/>
          <w:sz w:val="24"/>
        </w:rPr>
        <w:t>decision-making</w:t>
      </w:r>
      <w:r w:rsidRPr="00BE6F11">
        <w:rPr>
          <w:rFonts w:ascii="Aptos" w:hAnsi="Aptos" w:cs="Arial"/>
          <w:color w:val="000000" w:themeColor="text1"/>
          <w:sz w:val="24"/>
        </w:rPr>
        <w:t xml:space="preserve"> process.</w:t>
      </w:r>
    </w:p>
    <w:p w14:paraId="0F30B79B" w14:textId="5BB149EB" w:rsidR="008929DD" w:rsidRPr="00BE6F11" w:rsidRDefault="008929DD" w:rsidP="0079484D">
      <w:pPr>
        <w:spacing w:before="4" w:after="4" w:line="23" w:lineRule="atLeast"/>
        <w:rPr>
          <w:rFonts w:ascii="Aptos" w:hAnsi="Aptos" w:cs="Arial"/>
          <w:color w:val="000000"/>
          <w:sz w:val="24"/>
        </w:rPr>
      </w:pPr>
      <w:r w:rsidRPr="00BE6F11">
        <w:rPr>
          <w:rFonts w:ascii="Aptos" w:hAnsi="Aptos" w:cs="Arial"/>
          <w:color w:val="000000"/>
          <w:sz w:val="24"/>
        </w:rPr>
        <w:t xml:space="preserve">  </w:t>
      </w:r>
    </w:p>
    <w:p w14:paraId="0F30B79C" w14:textId="24997F77" w:rsidR="008929DD" w:rsidRPr="00BE6F11" w:rsidRDefault="008929DD" w:rsidP="0079484D">
      <w:pPr>
        <w:spacing w:before="4" w:after="4" w:line="23" w:lineRule="atLeast"/>
        <w:rPr>
          <w:rFonts w:ascii="Aptos" w:hAnsi="Aptos" w:cs="Arial"/>
          <w:color w:val="000000"/>
          <w:sz w:val="24"/>
        </w:rPr>
      </w:pPr>
      <w:r w:rsidRPr="00BE6F11">
        <w:rPr>
          <w:rFonts w:ascii="Aptos" w:hAnsi="Aptos" w:cs="Arial"/>
          <w:color w:val="000000"/>
          <w:sz w:val="24"/>
        </w:rPr>
        <w:t xml:space="preserve">Witnesses who attend to give evidence will normally be open to questions from all parties and will be asked to leave the hearing at the conclusion of their evidence. The </w:t>
      </w:r>
      <w:r w:rsidR="00BA5E8C" w:rsidRPr="00BE6F11">
        <w:rPr>
          <w:rFonts w:ascii="Aptos" w:hAnsi="Aptos" w:cs="Arial"/>
          <w:color w:val="000000"/>
          <w:sz w:val="24"/>
        </w:rPr>
        <w:t>C</w:t>
      </w:r>
      <w:r w:rsidRPr="00BE6F11">
        <w:rPr>
          <w:rFonts w:ascii="Aptos" w:hAnsi="Aptos" w:cs="Arial"/>
          <w:color w:val="000000"/>
          <w:sz w:val="24"/>
        </w:rPr>
        <w:t xml:space="preserve">hair will indicate whether they should remain available for the duration of the hearing in case it is necessary to recall them. </w:t>
      </w:r>
    </w:p>
    <w:p w14:paraId="4B542101" w14:textId="77777777" w:rsidR="001B5BE6" w:rsidRPr="00BE6F11" w:rsidRDefault="001B5BE6" w:rsidP="0079484D">
      <w:pPr>
        <w:spacing w:before="4" w:after="4" w:line="23" w:lineRule="atLeast"/>
        <w:rPr>
          <w:rFonts w:ascii="Aptos" w:hAnsi="Aptos" w:cs="Arial"/>
          <w:color w:val="000000"/>
          <w:sz w:val="24"/>
        </w:rPr>
      </w:pPr>
    </w:p>
    <w:p w14:paraId="0F30B79D" w14:textId="758301B2" w:rsidR="008929DD" w:rsidRPr="00BE6F11" w:rsidRDefault="008929DD" w:rsidP="0079484D">
      <w:pPr>
        <w:spacing w:before="4" w:after="4" w:line="23" w:lineRule="atLeast"/>
        <w:rPr>
          <w:rFonts w:ascii="Aptos" w:hAnsi="Aptos" w:cs="Arial"/>
          <w:color w:val="000000"/>
          <w:sz w:val="24"/>
        </w:rPr>
      </w:pPr>
      <w:r w:rsidRPr="00BE6F11">
        <w:rPr>
          <w:rFonts w:ascii="Aptos" w:hAnsi="Aptos" w:cs="Arial"/>
          <w:color w:val="000000"/>
          <w:sz w:val="24"/>
        </w:rPr>
        <w:t>If a witness is not available on the date of the hearing, they may submit a written statement instead, if appropriate</w:t>
      </w:r>
      <w:r w:rsidR="001B5BE6" w:rsidRPr="00BE6F11">
        <w:rPr>
          <w:rFonts w:ascii="Aptos" w:hAnsi="Aptos" w:cs="Arial"/>
          <w:color w:val="000000"/>
          <w:sz w:val="24"/>
        </w:rPr>
        <w:t>.</w:t>
      </w:r>
    </w:p>
    <w:p w14:paraId="14E9904B" w14:textId="77777777" w:rsidR="001B5BE6" w:rsidRPr="00BE6F11" w:rsidRDefault="001B5BE6" w:rsidP="0079484D">
      <w:pPr>
        <w:spacing w:before="4" w:after="4" w:line="23" w:lineRule="atLeast"/>
        <w:rPr>
          <w:rFonts w:ascii="Aptos" w:hAnsi="Aptos" w:cs="Arial"/>
          <w:color w:val="000000"/>
          <w:sz w:val="24"/>
        </w:rPr>
      </w:pPr>
    </w:p>
    <w:p w14:paraId="0F30B7A1" w14:textId="0024E48A" w:rsidR="008929DD" w:rsidRPr="00BE6F11" w:rsidRDefault="008929DD" w:rsidP="0079484D">
      <w:pPr>
        <w:spacing w:before="4" w:after="4" w:line="23" w:lineRule="atLeast"/>
        <w:ind w:left="480" w:hanging="480"/>
        <w:outlineLvl w:val="0"/>
        <w:rPr>
          <w:rStyle w:val="Emphasis"/>
          <w:rFonts w:ascii="Aptos" w:hAnsi="Aptos" w:cs="Arial"/>
        </w:rPr>
      </w:pPr>
      <w:r w:rsidRPr="00BE6F11">
        <w:rPr>
          <w:rStyle w:val="Emphasis"/>
          <w:rFonts w:ascii="Aptos" w:hAnsi="Aptos" w:cs="Arial"/>
        </w:rPr>
        <w:t xml:space="preserve">The Appeal Hearing </w:t>
      </w:r>
    </w:p>
    <w:p w14:paraId="0F30B7A2" w14:textId="61097093" w:rsidR="006A7DB1" w:rsidRPr="00BE6F11" w:rsidRDefault="007160D8" w:rsidP="007160D8">
      <w:pPr>
        <w:spacing w:before="4" w:after="4" w:line="23" w:lineRule="atLeast"/>
        <w:outlineLvl w:val="0"/>
        <w:rPr>
          <w:rStyle w:val="Emphasis"/>
          <w:rFonts w:ascii="Aptos" w:hAnsi="Aptos" w:cs="Arial"/>
          <w:b w:val="0"/>
        </w:rPr>
      </w:pPr>
      <w:r>
        <w:rPr>
          <w:rStyle w:val="Emphasis"/>
          <w:rFonts w:ascii="Aptos" w:hAnsi="Aptos" w:cs="Arial"/>
          <w:b w:val="0"/>
          <w:highlight w:val="yellow"/>
        </w:rPr>
        <w:t>Line m</w:t>
      </w:r>
      <w:r w:rsidR="006F4A89" w:rsidRPr="00BE6F11">
        <w:rPr>
          <w:rStyle w:val="Emphasis"/>
          <w:rFonts w:ascii="Aptos" w:hAnsi="Aptos" w:cs="Arial"/>
          <w:b w:val="0"/>
          <w:highlight w:val="yellow"/>
        </w:rPr>
        <w:t>anagers</w:t>
      </w:r>
      <w:r w:rsidR="00D51A0C" w:rsidRPr="00BE6F11">
        <w:rPr>
          <w:rStyle w:val="Emphasis"/>
          <w:rFonts w:ascii="Aptos" w:hAnsi="Aptos" w:cs="Arial"/>
          <w:b w:val="0"/>
        </w:rPr>
        <w:t xml:space="preserve"> should seek guidance from</w:t>
      </w:r>
      <w:r w:rsidR="594ACC8B" w:rsidRPr="00BE6F11">
        <w:rPr>
          <w:rStyle w:val="Emphasis"/>
          <w:rFonts w:ascii="Aptos" w:hAnsi="Aptos" w:cs="Arial"/>
          <w:b w:val="0"/>
        </w:rPr>
        <w:t xml:space="preserve"> </w:t>
      </w:r>
      <w:r>
        <w:rPr>
          <w:rStyle w:val="Emphasis"/>
          <w:rFonts w:ascii="Aptos" w:hAnsi="Aptos" w:cs="Arial"/>
          <w:b w:val="0"/>
        </w:rPr>
        <w:t>the Diocese of Bristol Human Resources department</w:t>
      </w:r>
      <w:r w:rsidR="00076C9C">
        <w:rPr>
          <w:rStyle w:val="Emphasis"/>
          <w:rFonts w:ascii="Aptos" w:hAnsi="Aptos" w:cs="Arial"/>
          <w:b w:val="0"/>
        </w:rPr>
        <w:t xml:space="preserve"> </w:t>
      </w:r>
      <w:r w:rsidR="00330261" w:rsidRPr="00BE6F11">
        <w:rPr>
          <w:rStyle w:val="Emphasis"/>
          <w:rFonts w:ascii="Aptos" w:hAnsi="Aptos" w:cs="Arial"/>
          <w:b w:val="0"/>
        </w:rPr>
        <w:t xml:space="preserve">for the appeal hearing – please contact them on </w:t>
      </w:r>
      <w:hyperlink r:id="rId11">
        <w:r w:rsidR="00330261" w:rsidRPr="00BE6F11">
          <w:rPr>
            <w:rStyle w:val="Hyperlink"/>
            <w:rFonts w:ascii="Aptos" w:hAnsi="Aptos" w:cs="Arial"/>
            <w:sz w:val="24"/>
          </w:rPr>
          <w:t>humanresources@bristoldiocese.org</w:t>
        </w:r>
      </w:hyperlink>
      <w:r w:rsidR="00330261" w:rsidRPr="00BE6F11">
        <w:rPr>
          <w:rStyle w:val="Emphasis"/>
          <w:rFonts w:ascii="Aptos" w:hAnsi="Aptos" w:cs="Arial"/>
          <w:b w:val="0"/>
        </w:rPr>
        <w:t xml:space="preserve"> </w:t>
      </w:r>
    </w:p>
    <w:p w14:paraId="49F05E35" w14:textId="77777777" w:rsidR="00265D41" w:rsidRPr="00BE6F11" w:rsidRDefault="00265D41" w:rsidP="0079484D">
      <w:pPr>
        <w:spacing w:before="4" w:after="4" w:line="23" w:lineRule="atLeast"/>
        <w:outlineLvl w:val="0"/>
        <w:rPr>
          <w:rFonts w:ascii="Aptos" w:hAnsi="Aptos" w:cs="Arial"/>
          <w:b/>
          <w:color w:val="000000"/>
          <w:sz w:val="24"/>
        </w:rPr>
      </w:pPr>
    </w:p>
    <w:p w14:paraId="0F30B7A4" w14:textId="5CE65577" w:rsidR="008929DD" w:rsidRPr="00BE6F11" w:rsidRDefault="008929DD" w:rsidP="2CFEBAE5">
      <w:pPr>
        <w:spacing w:before="4" w:after="4" w:line="23" w:lineRule="atLeast"/>
        <w:rPr>
          <w:rFonts w:ascii="Aptos" w:hAnsi="Aptos" w:cs="Arial"/>
          <w:color w:val="000000"/>
          <w:sz w:val="24"/>
        </w:rPr>
      </w:pPr>
      <w:r w:rsidRPr="00BE6F11">
        <w:rPr>
          <w:rFonts w:ascii="Aptos" w:hAnsi="Aptos" w:cs="Arial"/>
          <w:color w:val="000000" w:themeColor="text1"/>
          <w:sz w:val="24"/>
        </w:rPr>
        <w:t xml:space="preserve">An Appeal hearing takes precedence over routine meetings and management and </w:t>
      </w:r>
      <w:r w:rsidR="00076C9C">
        <w:rPr>
          <w:rFonts w:ascii="Aptos" w:hAnsi="Aptos" w:cs="Arial"/>
          <w:color w:val="000000" w:themeColor="text1"/>
          <w:sz w:val="24"/>
        </w:rPr>
        <w:t>employees</w:t>
      </w:r>
      <w:r w:rsidRPr="00BE6F11">
        <w:rPr>
          <w:rFonts w:ascii="Aptos" w:hAnsi="Aptos" w:cs="Arial"/>
          <w:color w:val="000000" w:themeColor="text1"/>
          <w:sz w:val="24"/>
        </w:rPr>
        <w:t xml:space="preserve"> may need to reschedule appointments </w:t>
      </w:r>
      <w:proofErr w:type="gramStart"/>
      <w:r w:rsidRPr="00BE6F11">
        <w:rPr>
          <w:rFonts w:ascii="Aptos" w:hAnsi="Aptos" w:cs="Arial"/>
          <w:color w:val="000000" w:themeColor="text1"/>
          <w:sz w:val="24"/>
        </w:rPr>
        <w:t>in order to</w:t>
      </w:r>
      <w:proofErr w:type="gramEnd"/>
      <w:r w:rsidRPr="00BE6F11">
        <w:rPr>
          <w:rFonts w:ascii="Aptos" w:hAnsi="Aptos" w:cs="Arial"/>
          <w:color w:val="000000" w:themeColor="text1"/>
          <w:sz w:val="24"/>
        </w:rPr>
        <w:t xml:space="preserve"> attend. </w:t>
      </w:r>
    </w:p>
    <w:p w14:paraId="1E9A5A80" w14:textId="77777777" w:rsidR="00A91A30" w:rsidRPr="00BE6F11" w:rsidRDefault="00A91A30" w:rsidP="0079484D">
      <w:pPr>
        <w:spacing w:before="4" w:after="4" w:line="23" w:lineRule="atLeast"/>
        <w:rPr>
          <w:rFonts w:ascii="Aptos" w:hAnsi="Aptos" w:cs="Arial"/>
          <w:color w:val="000000"/>
          <w:sz w:val="24"/>
        </w:rPr>
      </w:pPr>
    </w:p>
    <w:p w14:paraId="788A4DC1" w14:textId="3077B4CF" w:rsidR="000869C9" w:rsidRPr="00BE6F11" w:rsidRDefault="008929DD" w:rsidP="0079484D">
      <w:pPr>
        <w:spacing w:before="4" w:after="4" w:line="23" w:lineRule="atLeast"/>
        <w:rPr>
          <w:rFonts w:ascii="Aptos" w:hAnsi="Aptos" w:cs="Arial"/>
          <w:color w:val="000000"/>
          <w:sz w:val="24"/>
        </w:rPr>
      </w:pPr>
      <w:r w:rsidRPr="00BE6F11">
        <w:rPr>
          <w:rFonts w:ascii="Aptos" w:hAnsi="Aptos" w:cs="Arial"/>
          <w:color w:val="000000"/>
          <w:sz w:val="24"/>
        </w:rPr>
        <w:t xml:space="preserve">Under normal circumstances an appeal hearing shall not be postponed. The hearing may be re-arranged only once if the </w:t>
      </w:r>
      <w:r w:rsidR="00D20D63" w:rsidRPr="00BE6F11">
        <w:rPr>
          <w:rFonts w:ascii="Aptos" w:hAnsi="Aptos" w:cs="Arial"/>
          <w:color w:val="000000"/>
          <w:sz w:val="24"/>
        </w:rPr>
        <w:t xml:space="preserve">team member </w:t>
      </w:r>
      <w:r w:rsidRPr="00BE6F11">
        <w:rPr>
          <w:rFonts w:ascii="Aptos" w:hAnsi="Aptos" w:cs="Arial"/>
          <w:color w:val="000000"/>
          <w:sz w:val="24"/>
        </w:rPr>
        <w:t xml:space="preserve">or their </w:t>
      </w:r>
      <w:r w:rsidR="000869C9" w:rsidRPr="00BE6F11">
        <w:rPr>
          <w:rFonts w:ascii="Aptos" w:hAnsi="Aptos" w:cs="Arial"/>
          <w:color w:val="000000"/>
          <w:sz w:val="24"/>
        </w:rPr>
        <w:t>companion</w:t>
      </w:r>
      <w:r w:rsidRPr="00BE6F11">
        <w:rPr>
          <w:rFonts w:ascii="Aptos" w:hAnsi="Aptos" w:cs="Arial"/>
          <w:color w:val="000000"/>
          <w:sz w:val="24"/>
        </w:rPr>
        <w:t xml:space="preserve"> is unable to attend. This would be expected to be within </w:t>
      </w:r>
      <w:r w:rsidR="000869C9" w:rsidRPr="00BE6F11">
        <w:rPr>
          <w:rFonts w:ascii="Aptos" w:hAnsi="Aptos" w:cs="Arial"/>
          <w:color w:val="000000"/>
          <w:sz w:val="24"/>
        </w:rPr>
        <w:t xml:space="preserve">5 working days of </w:t>
      </w:r>
      <w:r w:rsidRPr="00BE6F11">
        <w:rPr>
          <w:rFonts w:ascii="Aptos" w:hAnsi="Aptos" w:cs="Arial"/>
          <w:color w:val="000000"/>
          <w:sz w:val="24"/>
        </w:rPr>
        <w:t xml:space="preserve">the original appeal hearing date.  At the second attempt, the hearing will take </w:t>
      </w:r>
      <w:r w:rsidR="00076C9C" w:rsidRPr="00BE6F11">
        <w:rPr>
          <w:rFonts w:ascii="Aptos" w:hAnsi="Aptos" w:cs="Arial"/>
          <w:color w:val="000000"/>
          <w:sz w:val="24"/>
        </w:rPr>
        <w:t>place,</w:t>
      </w:r>
      <w:r w:rsidRPr="00BE6F11">
        <w:rPr>
          <w:rFonts w:ascii="Aptos" w:hAnsi="Aptos" w:cs="Arial"/>
          <w:color w:val="000000"/>
          <w:sz w:val="24"/>
        </w:rPr>
        <w:t xml:space="preserve"> and a decision will be made in the absence of the </w:t>
      </w:r>
      <w:r w:rsidR="00076C9C">
        <w:rPr>
          <w:rFonts w:ascii="Aptos" w:hAnsi="Aptos" w:cs="Arial"/>
          <w:color w:val="000000"/>
          <w:sz w:val="24"/>
        </w:rPr>
        <w:t>employee</w:t>
      </w:r>
      <w:r w:rsidR="000869C9" w:rsidRPr="00BE6F11">
        <w:rPr>
          <w:rFonts w:ascii="Aptos" w:hAnsi="Aptos" w:cs="Arial"/>
          <w:color w:val="000000"/>
          <w:sz w:val="24"/>
        </w:rPr>
        <w:t xml:space="preserve"> </w:t>
      </w:r>
      <w:r w:rsidRPr="00BE6F11">
        <w:rPr>
          <w:rFonts w:ascii="Aptos" w:hAnsi="Aptos" w:cs="Arial"/>
          <w:color w:val="000000"/>
          <w:sz w:val="24"/>
        </w:rPr>
        <w:t>unless there are extenuating circumstances or justification.</w:t>
      </w:r>
    </w:p>
    <w:p w14:paraId="33C59683" w14:textId="77777777" w:rsidR="003F3103" w:rsidRDefault="003F3103" w:rsidP="0079484D">
      <w:pPr>
        <w:spacing w:before="4" w:after="4" w:line="23" w:lineRule="atLeast"/>
        <w:rPr>
          <w:rFonts w:cs="Arial"/>
          <w:color w:val="000000"/>
          <w:sz w:val="24"/>
        </w:rPr>
        <w:sectPr w:rsidR="003F3103" w:rsidSect="003F3103">
          <w:headerReference w:type="default" r:id="rId12"/>
          <w:footerReference w:type="even" r:id="rId13"/>
          <w:footerReference w:type="default" r:id="rId14"/>
          <w:type w:val="continuous"/>
          <w:pgSz w:w="11906" w:h="16838"/>
          <w:pgMar w:top="1134" w:right="1440" w:bottom="1418" w:left="1440" w:header="709" w:footer="289" w:gutter="0"/>
          <w:cols w:space="708"/>
          <w:docGrid w:linePitch="360"/>
        </w:sectPr>
      </w:pPr>
    </w:p>
    <w:p w14:paraId="0F30B7A5" w14:textId="1C335681" w:rsidR="008929DD" w:rsidRPr="0079484D" w:rsidRDefault="008929DD" w:rsidP="0079484D">
      <w:pPr>
        <w:spacing w:before="4" w:after="4" w:line="23" w:lineRule="atLeast"/>
        <w:rPr>
          <w:rFonts w:cs="Arial"/>
          <w:color w:val="000000"/>
          <w:sz w:val="24"/>
        </w:rPr>
      </w:pPr>
      <w:r w:rsidRPr="0079484D">
        <w:rPr>
          <w:rFonts w:cs="Arial"/>
          <w:color w:val="000000"/>
          <w:sz w:val="24"/>
        </w:rPr>
        <w:t xml:space="preserve"> </w:t>
      </w:r>
    </w:p>
    <w:p w14:paraId="0F30B7AD" w14:textId="77777777" w:rsidR="00F34719" w:rsidRPr="0079484D" w:rsidRDefault="00F34719" w:rsidP="0079484D">
      <w:pPr>
        <w:spacing w:before="4" w:after="4" w:line="23" w:lineRule="atLeast"/>
        <w:rPr>
          <w:rFonts w:cs="Arial"/>
          <w:color w:val="000000"/>
          <w:sz w:val="24"/>
        </w:rPr>
      </w:pPr>
    </w:p>
    <w:p w14:paraId="0F30B7BC" w14:textId="77777777" w:rsidR="008929DD" w:rsidRPr="0079484D" w:rsidRDefault="008929DD" w:rsidP="0079484D">
      <w:pPr>
        <w:spacing w:before="4" w:after="4" w:line="23" w:lineRule="atLeast"/>
        <w:ind w:left="840"/>
        <w:rPr>
          <w:rFonts w:cs="Arial"/>
          <w:color w:val="000000"/>
          <w:sz w:val="24"/>
        </w:rPr>
      </w:pPr>
    </w:p>
    <w:p w14:paraId="0F30B7BD" w14:textId="77777777" w:rsidR="008929DD" w:rsidRPr="0079484D" w:rsidRDefault="008929DD" w:rsidP="0079484D">
      <w:pPr>
        <w:spacing w:before="4" w:after="4" w:line="23" w:lineRule="atLeast"/>
        <w:ind w:left="840"/>
        <w:rPr>
          <w:rFonts w:cs="Arial"/>
          <w:color w:val="000000"/>
          <w:sz w:val="24"/>
        </w:rPr>
      </w:pPr>
    </w:p>
    <w:p w14:paraId="0F30B7C1" w14:textId="77777777" w:rsidR="008929DD" w:rsidRPr="0079484D" w:rsidRDefault="008929DD" w:rsidP="0079484D">
      <w:pPr>
        <w:spacing w:before="4" w:after="4" w:line="23" w:lineRule="atLeast"/>
        <w:rPr>
          <w:rFonts w:cs="Arial"/>
          <w:color w:val="000000"/>
          <w:sz w:val="24"/>
        </w:rPr>
      </w:pPr>
    </w:p>
    <w:p w14:paraId="0F30B7C5" w14:textId="77777777" w:rsidR="008929DD" w:rsidRPr="0079484D" w:rsidRDefault="008929DD" w:rsidP="0079484D">
      <w:pPr>
        <w:spacing w:before="4" w:after="4" w:line="23" w:lineRule="atLeast"/>
        <w:rPr>
          <w:rFonts w:cs="Arial"/>
          <w:color w:val="000000"/>
          <w:sz w:val="24"/>
        </w:rPr>
      </w:pPr>
    </w:p>
    <w:p w14:paraId="0F30B7C9" w14:textId="77777777" w:rsidR="008929DD" w:rsidRPr="0079484D" w:rsidRDefault="008929DD" w:rsidP="0079484D">
      <w:pPr>
        <w:spacing w:before="4" w:after="4" w:line="23" w:lineRule="atLeast"/>
        <w:rPr>
          <w:rFonts w:cs="Arial"/>
          <w:sz w:val="24"/>
        </w:rPr>
      </w:pPr>
    </w:p>
    <w:p w14:paraId="30433B0D" w14:textId="220F7CF8" w:rsidR="002C7362" w:rsidRDefault="002C7362" w:rsidP="00D07301">
      <w:pPr>
        <w:spacing w:before="4" w:after="4" w:line="23" w:lineRule="atLeast"/>
        <w:rPr>
          <w:rFonts w:cs="Arial"/>
          <w:sz w:val="24"/>
        </w:rPr>
        <w:sectPr w:rsidR="002C7362" w:rsidSect="002C7362">
          <w:type w:val="continuous"/>
          <w:pgSz w:w="11906" w:h="16838"/>
          <w:pgMar w:top="1134" w:right="1440" w:bottom="1418" w:left="1440" w:header="709" w:footer="289" w:gutter="0"/>
          <w:cols w:num="2" w:space="708"/>
          <w:docGrid w:linePitch="360"/>
        </w:sectPr>
      </w:pPr>
    </w:p>
    <w:p w14:paraId="0F30B7F3" w14:textId="1DDD9056" w:rsidR="008929DD" w:rsidRPr="00DB292B" w:rsidRDefault="005E6DF3" w:rsidP="0079484D">
      <w:pPr>
        <w:pStyle w:val="Heading1"/>
        <w:spacing w:before="4" w:after="4" w:line="23" w:lineRule="atLeast"/>
        <w:rPr>
          <w:rFonts w:ascii="Aptos" w:hAnsi="Aptos" w:cs="Arial"/>
          <w:sz w:val="24"/>
          <w:szCs w:val="24"/>
          <w:lang w:eastAsia="en-US"/>
        </w:rPr>
      </w:pPr>
      <w:r w:rsidRPr="00DB292B">
        <w:rPr>
          <w:rFonts w:ascii="Aptos" w:hAnsi="Aptos" w:cs="Arial"/>
          <w:sz w:val="24"/>
          <w:szCs w:val="24"/>
          <w:lang w:eastAsia="en-US"/>
        </w:rPr>
        <w:lastRenderedPageBreak/>
        <w:t>A</w:t>
      </w:r>
      <w:r w:rsidR="008929DD" w:rsidRPr="00DB292B">
        <w:rPr>
          <w:rFonts w:ascii="Aptos" w:hAnsi="Aptos" w:cs="Arial"/>
          <w:sz w:val="24"/>
          <w:szCs w:val="24"/>
          <w:lang w:eastAsia="en-US"/>
        </w:rPr>
        <w:t xml:space="preserve">ppendix A - </w:t>
      </w:r>
      <w:r w:rsidRPr="00DB292B">
        <w:rPr>
          <w:rFonts w:ascii="Aptos" w:hAnsi="Aptos" w:cs="Arial"/>
          <w:sz w:val="24"/>
          <w:szCs w:val="24"/>
          <w:lang w:eastAsia="en-US"/>
        </w:rPr>
        <w:t>Appeals P</w:t>
      </w:r>
      <w:r w:rsidR="008929DD" w:rsidRPr="00DB292B">
        <w:rPr>
          <w:rFonts w:ascii="Aptos" w:hAnsi="Aptos" w:cs="Arial"/>
          <w:sz w:val="24"/>
          <w:szCs w:val="24"/>
          <w:lang w:eastAsia="en-US"/>
        </w:rPr>
        <w:t>rocess</w:t>
      </w:r>
    </w:p>
    <w:p w14:paraId="0F30B7F4" w14:textId="77777777" w:rsidR="008929DD" w:rsidRPr="0079484D" w:rsidRDefault="008929DD" w:rsidP="0079484D">
      <w:pPr>
        <w:spacing w:before="4" w:after="4" w:line="23" w:lineRule="atLeast"/>
        <w:rPr>
          <w:rFonts w:cs="Arial"/>
          <w:sz w:val="24"/>
        </w:rPr>
      </w:pPr>
    </w:p>
    <w:p w14:paraId="3FC9A442" w14:textId="1E36AB51" w:rsidR="008929DD" w:rsidRPr="0079484D" w:rsidRDefault="008929DD" w:rsidP="2CFEBAE5">
      <w:pPr>
        <w:spacing w:line="23" w:lineRule="atLeast"/>
      </w:pPr>
    </w:p>
    <w:p w14:paraId="0F30B7F5" w14:textId="3256FFCB" w:rsidR="008929DD" w:rsidRPr="0079484D" w:rsidRDefault="00ED0D08" w:rsidP="2CFEBAE5">
      <w:pPr>
        <w:spacing w:before="4" w:after="4" w:line="23" w:lineRule="atLeast"/>
        <w:rPr>
          <w:rFonts w:cs="Arial"/>
          <w:sz w:val="24"/>
        </w:rPr>
      </w:pPr>
      <w:r>
        <w:rPr>
          <w:rFonts w:cs="Arial"/>
          <w:noProof/>
          <w:sz w:val="24"/>
        </w:rPr>
        <mc:AlternateContent>
          <mc:Choice Requires="wps">
            <w:drawing>
              <wp:anchor distT="0" distB="0" distL="114300" distR="114300" simplePos="0" relativeHeight="251659264" behindDoc="0" locked="0" layoutInCell="1" allowOverlap="1" wp14:anchorId="11EABC90" wp14:editId="157E2C4B">
                <wp:simplePos x="0" y="0"/>
                <wp:positionH relativeFrom="column">
                  <wp:posOffset>1571625</wp:posOffset>
                </wp:positionH>
                <wp:positionV relativeFrom="paragraph">
                  <wp:posOffset>15875</wp:posOffset>
                </wp:positionV>
                <wp:extent cx="2409825" cy="733425"/>
                <wp:effectExtent l="0" t="0" r="28575" b="28575"/>
                <wp:wrapNone/>
                <wp:docPr id="58401195" name="Flowchart: Terminator 1"/>
                <wp:cNvGraphicFramePr/>
                <a:graphic xmlns:a="http://schemas.openxmlformats.org/drawingml/2006/main">
                  <a:graphicData uri="http://schemas.microsoft.com/office/word/2010/wordprocessingShape">
                    <wps:wsp>
                      <wps:cNvSpPr/>
                      <wps:spPr>
                        <a:xfrm>
                          <a:off x="0" y="0"/>
                          <a:ext cx="2409825" cy="733425"/>
                        </a:xfrm>
                        <a:prstGeom prst="flowChartTerminator">
                          <a:avLst/>
                        </a:prstGeom>
                        <a:solidFill>
                          <a:schemeClr val="bg1"/>
                        </a:solidFill>
                        <a:ln w="3175"/>
                      </wps:spPr>
                      <wps:style>
                        <a:lnRef idx="2">
                          <a:schemeClr val="dk1"/>
                        </a:lnRef>
                        <a:fillRef idx="1">
                          <a:schemeClr val="lt1"/>
                        </a:fillRef>
                        <a:effectRef idx="0">
                          <a:schemeClr val="dk1"/>
                        </a:effectRef>
                        <a:fontRef idx="minor">
                          <a:schemeClr val="dk1"/>
                        </a:fontRef>
                      </wps:style>
                      <wps:txbx>
                        <w:txbxContent>
                          <w:p w14:paraId="5FC8E5E2" w14:textId="5205736F" w:rsidR="00CF2B61" w:rsidRDefault="00CF2B61" w:rsidP="00CF2B61">
                            <w:pPr>
                              <w:jc w:val="center"/>
                            </w:pPr>
                            <w:r>
                              <w:t>Employee informed of their right to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EABC90" id="_x0000_t116" coordsize="21600,21600" o:spt="116" path="m3475,qx,10800,3475,21600l18125,21600qx21600,10800,18125,xe">
                <v:stroke joinstyle="miter"/>
                <v:path gradientshapeok="t" o:connecttype="rect" textboxrect="1018,3163,20582,18437"/>
              </v:shapetype>
              <v:shape id="Flowchart: Terminator 1" o:spid="_x0000_s1026" type="#_x0000_t116" style="position:absolute;margin-left:123.75pt;margin-top:1.25pt;width:189.75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" fillcolor="white [3212]" strokecolor="black [3200]" strokeweight=".25pt">
                <v:textbox>
                  <w:txbxContent>
                    <w:p w14:paraId="5FC8E5E2" w14:textId="5205736F" w:rsidR="00CF2B61" w:rsidRDefault="00CF2B61" w:rsidP="00CF2B61">
                      <w:pPr>
                        <w:jc w:val="center"/>
                      </w:pPr>
                      <w:r>
                        <w:t>Employee informed of their right to appeal</w:t>
                      </w:r>
                    </w:p>
                  </w:txbxContent>
                </v:textbox>
              </v:shape>
            </w:pict>
          </mc:Fallback>
        </mc:AlternateContent>
      </w:r>
    </w:p>
    <w:p w14:paraId="0F30B812" w14:textId="490D289B" w:rsidR="008929DD" w:rsidRPr="0079484D" w:rsidRDefault="008929DD" w:rsidP="0079484D">
      <w:pPr>
        <w:spacing w:before="4" w:after="4" w:line="23" w:lineRule="atLeast"/>
        <w:outlineLvl w:val="0"/>
        <w:rPr>
          <w:rFonts w:cs="Arial"/>
          <w:sz w:val="24"/>
        </w:rPr>
      </w:pPr>
    </w:p>
    <w:p w14:paraId="0F30B813" w14:textId="0891951E" w:rsidR="008929DD" w:rsidRPr="0079484D" w:rsidRDefault="008929DD" w:rsidP="245A7CA1">
      <w:pPr>
        <w:spacing w:before="4" w:after="4" w:line="23" w:lineRule="atLeast"/>
        <w:jc w:val="center"/>
        <w:textAlignment w:val="baseline"/>
        <w:rPr>
          <w:rFonts w:eastAsia="Calibri" w:cs="Arial"/>
          <w:sz w:val="24"/>
          <w:lang w:eastAsia="en-US"/>
        </w:rPr>
      </w:pPr>
    </w:p>
    <w:p w14:paraId="0F30B814" w14:textId="77777777" w:rsidR="008929DD" w:rsidRPr="0079484D" w:rsidRDefault="008929DD" w:rsidP="0079484D">
      <w:pPr>
        <w:spacing w:before="4" w:after="4" w:line="23" w:lineRule="atLeast"/>
        <w:textAlignment w:val="baseline"/>
        <w:rPr>
          <w:rFonts w:eastAsia="Calibri" w:cs="Arial"/>
          <w:sz w:val="24"/>
          <w:lang w:eastAsia="en-US"/>
        </w:rPr>
      </w:pPr>
    </w:p>
    <w:p w14:paraId="0F30B815" w14:textId="156B94C9" w:rsidR="005E6DF3" w:rsidRPr="0079484D" w:rsidRDefault="000C769D" w:rsidP="245A7CA1">
      <w:pPr>
        <w:spacing w:before="4" w:after="4" w:line="23" w:lineRule="atLeast"/>
        <w:jc w:val="center"/>
        <w:rPr>
          <w:rFonts w:eastAsia="Calibri" w:cs="Arial"/>
          <w:sz w:val="24"/>
          <w:lang w:eastAsia="en-US"/>
        </w:rPr>
      </w:pPr>
      <w:r>
        <w:rPr>
          <w:rFonts w:eastAsia="Calibri" w:cs="Arial"/>
          <w:noProof/>
          <w:sz w:val="24"/>
          <w:lang w:eastAsia="en-US"/>
        </w:rPr>
        <mc:AlternateContent>
          <mc:Choice Requires="wps">
            <w:drawing>
              <wp:anchor distT="0" distB="0" distL="114300" distR="114300" simplePos="0" relativeHeight="251663360" behindDoc="0" locked="0" layoutInCell="1" allowOverlap="1" wp14:anchorId="4ADB684F" wp14:editId="298F5EF1">
                <wp:simplePos x="0" y="0"/>
                <wp:positionH relativeFrom="margin">
                  <wp:posOffset>1571625</wp:posOffset>
                </wp:positionH>
                <wp:positionV relativeFrom="paragraph">
                  <wp:posOffset>2816860</wp:posOffset>
                </wp:positionV>
                <wp:extent cx="2590800" cy="2505075"/>
                <wp:effectExtent l="0" t="0" r="19050" b="28575"/>
                <wp:wrapNone/>
                <wp:docPr id="1426593807" name="Diamond 3"/>
                <wp:cNvGraphicFramePr/>
                <a:graphic xmlns:a="http://schemas.openxmlformats.org/drawingml/2006/main">
                  <a:graphicData uri="http://schemas.microsoft.com/office/word/2010/wordprocessingShape">
                    <wps:wsp>
                      <wps:cNvSpPr/>
                      <wps:spPr>
                        <a:xfrm>
                          <a:off x="0" y="0"/>
                          <a:ext cx="2590800" cy="2505075"/>
                        </a:xfrm>
                        <a:prstGeom prst="diamond">
                          <a:avLst/>
                        </a:prstGeom>
                        <a:ln w="3175"/>
                      </wps:spPr>
                      <wps:style>
                        <a:lnRef idx="2">
                          <a:schemeClr val="dk1"/>
                        </a:lnRef>
                        <a:fillRef idx="1">
                          <a:schemeClr val="lt1"/>
                        </a:fillRef>
                        <a:effectRef idx="0">
                          <a:schemeClr val="dk1"/>
                        </a:effectRef>
                        <a:fontRef idx="minor">
                          <a:schemeClr val="dk1"/>
                        </a:fontRef>
                      </wps:style>
                      <wps:txbx>
                        <w:txbxContent>
                          <w:p w14:paraId="19522988" w14:textId="6A8F0293" w:rsidR="00C065BE" w:rsidRDefault="00C065BE" w:rsidP="00C065BE">
                            <w:pPr>
                              <w:jc w:val="center"/>
                            </w:pPr>
                            <w:r>
                              <w:t>The appeal will be acknowledged in writing by</w:t>
                            </w:r>
                            <w:r w:rsidR="000A534A">
                              <w:t xml:space="preserve"> the Parish Council within 3 working days of receipt of the appeal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B684F" id="_x0000_t4" coordsize="21600,21600" o:spt="4" path="m10800,l,10800,10800,21600,21600,10800xe">
                <v:stroke joinstyle="miter"/>
                <v:path gradientshapeok="t" o:connecttype="rect" textboxrect="5400,5400,16200,16200"/>
              </v:shapetype>
              <v:shape id="Diamond 3" o:spid="_x0000_s1027" type="#_x0000_t4" style="position:absolute;left:0;text-align:left;margin-left:123.75pt;margin-top:221.8pt;width:204pt;height:19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" fillcolor="white [3201]" strokecolor="black [3200]" strokeweight=".25pt">
                <v:textbox>
                  <w:txbxContent>
                    <w:p w14:paraId="19522988" w14:textId="6A8F0293" w:rsidR="00C065BE" w:rsidRDefault="00C065BE" w:rsidP="00C065BE">
                      <w:pPr>
                        <w:jc w:val="center"/>
                      </w:pPr>
                      <w:r>
                        <w:t>The appeal will be acknowledged in writing by</w:t>
                      </w:r>
                      <w:r w:rsidR="000A534A">
                        <w:t xml:space="preserve"> the Parish Council within 3 working days of receipt of the appeal </w:t>
                      </w:r>
                    </w:p>
                  </w:txbxContent>
                </v:textbox>
                <w10:wrap anchorx="margin"/>
              </v:shape>
            </w:pict>
          </mc:Fallback>
        </mc:AlternateContent>
      </w:r>
      <w:r w:rsidR="00F84AE1">
        <w:rPr>
          <w:rFonts w:cs="Arial"/>
          <w:noProof/>
          <w:sz w:val="24"/>
        </w:rPr>
        <mc:AlternateContent>
          <mc:Choice Requires="wps">
            <w:drawing>
              <wp:anchor distT="0" distB="0" distL="114300" distR="114300" simplePos="0" relativeHeight="251667456" behindDoc="0" locked="0" layoutInCell="1" allowOverlap="1" wp14:anchorId="53D8AC14" wp14:editId="276FC411">
                <wp:simplePos x="0" y="0"/>
                <wp:positionH relativeFrom="margin">
                  <wp:align>center</wp:align>
                </wp:positionH>
                <wp:positionV relativeFrom="paragraph">
                  <wp:posOffset>6817360</wp:posOffset>
                </wp:positionV>
                <wp:extent cx="3171825" cy="1104900"/>
                <wp:effectExtent l="0" t="0" r="28575" b="19050"/>
                <wp:wrapNone/>
                <wp:docPr id="1874104983" name="Flowchart: Terminator 1"/>
                <wp:cNvGraphicFramePr/>
                <a:graphic xmlns:a="http://schemas.openxmlformats.org/drawingml/2006/main">
                  <a:graphicData uri="http://schemas.microsoft.com/office/word/2010/wordprocessingShape">
                    <wps:wsp>
                      <wps:cNvSpPr/>
                      <wps:spPr>
                        <a:xfrm>
                          <a:off x="0" y="0"/>
                          <a:ext cx="3171825" cy="1104900"/>
                        </a:xfrm>
                        <a:prstGeom prst="flowChartTerminator">
                          <a:avLst/>
                        </a:prstGeom>
                        <a:ln w="3175"/>
                      </wps:spPr>
                      <wps:style>
                        <a:lnRef idx="2">
                          <a:schemeClr val="dk1"/>
                        </a:lnRef>
                        <a:fillRef idx="1">
                          <a:schemeClr val="lt1"/>
                        </a:fillRef>
                        <a:effectRef idx="0">
                          <a:schemeClr val="dk1"/>
                        </a:effectRef>
                        <a:fontRef idx="minor">
                          <a:schemeClr val="dk1"/>
                        </a:fontRef>
                      </wps:style>
                      <wps:txbx>
                        <w:txbxContent>
                          <w:p w14:paraId="59B6DC1B" w14:textId="71D5BD15" w:rsidR="00625FA4" w:rsidRDefault="00625FA4" w:rsidP="00625FA4">
                            <w:pPr>
                              <w:jc w:val="center"/>
                            </w:pPr>
                            <w:r>
                              <w:t>Members of the appeal panel and the employee will have copies of statements and supporting evidence at least 5 working days in advance of the hearing.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8AC14" id="_x0000_s1028" type="#_x0000_t116" style="position:absolute;left:0;text-align:left;margin-left:0;margin-top:536.8pt;width:249.75pt;height:87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" fillcolor="white [3201]" strokecolor="black [3200]" strokeweight=".25pt">
                <v:textbox>
                  <w:txbxContent>
                    <w:p w14:paraId="59B6DC1B" w14:textId="71D5BD15" w:rsidR="00625FA4" w:rsidRDefault="00625FA4" w:rsidP="00625FA4">
                      <w:pPr>
                        <w:jc w:val="center"/>
                      </w:pPr>
                      <w:r>
                        <w:t>Members of the appeal panel and the employee will have copies of statements and supporting evidence at least 5 working days in advance of the hearing.</w:t>
                      </w:r>
                    </w:p>
                  </w:txbxContent>
                </v:textbox>
                <w10:wrap anchorx="margin"/>
              </v:shape>
            </w:pict>
          </mc:Fallback>
        </mc:AlternateContent>
      </w:r>
      <w:r w:rsidR="00625FA4">
        <w:rPr>
          <w:rFonts w:cs="Arial"/>
          <w:noProof/>
          <w:sz w:val="24"/>
        </w:rPr>
        <mc:AlternateContent>
          <mc:Choice Requires="wps">
            <w:drawing>
              <wp:anchor distT="0" distB="0" distL="114300" distR="114300" simplePos="0" relativeHeight="251658239" behindDoc="0" locked="0" layoutInCell="1" allowOverlap="1" wp14:anchorId="666535E1" wp14:editId="163A0D22">
                <wp:simplePos x="0" y="0"/>
                <wp:positionH relativeFrom="column">
                  <wp:posOffset>2826384</wp:posOffset>
                </wp:positionH>
                <wp:positionV relativeFrom="paragraph">
                  <wp:posOffset>45085</wp:posOffset>
                </wp:positionV>
                <wp:extent cx="45719" cy="6800850"/>
                <wp:effectExtent l="38100" t="19050" r="88265" b="95250"/>
                <wp:wrapNone/>
                <wp:docPr id="1579968984" name="Straight Arrow Connector 4"/>
                <wp:cNvGraphicFramePr/>
                <a:graphic xmlns:a="http://schemas.openxmlformats.org/drawingml/2006/main">
                  <a:graphicData uri="http://schemas.microsoft.com/office/word/2010/wordprocessingShape">
                    <wps:wsp>
                      <wps:cNvCnPr/>
                      <wps:spPr>
                        <a:xfrm>
                          <a:off x="0" y="0"/>
                          <a:ext cx="45719" cy="68008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78CE93" id="_x0000_t32" coordsize="21600,21600" o:spt="32" o:oned="t" path="m,l21600,21600e" filled="f">
                <v:path arrowok="t" fillok="f" o:connecttype="none"/>
                <o:lock v:ext="edit" shapetype="t"/>
              </v:shapetype>
              <v:shape id="Straight Arrow Connector 4" o:spid="_x0000_s1026" type="#_x0000_t32" style="position:absolute;margin-left:222.55pt;margin-top:3.55pt;width:3.6pt;height:53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" strokecolor="black [3200]" strokeweight="2pt">
                <v:stroke endarrow="block"/>
                <v:shadow on="t" color="black" opacity="24903f" origin=",.5" offset="0,.55556mm"/>
              </v:shape>
            </w:pict>
          </mc:Fallback>
        </mc:AlternateContent>
      </w:r>
      <w:r w:rsidR="00ED0D08">
        <w:rPr>
          <w:rFonts w:eastAsia="Calibri" w:cs="Arial"/>
          <w:noProof/>
          <w:sz w:val="24"/>
          <w:lang w:eastAsia="en-US"/>
        </w:rPr>
        <mc:AlternateContent>
          <mc:Choice Requires="wps">
            <w:drawing>
              <wp:anchor distT="0" distB="0" distL="114300" distR="114300" simplePos="0" relativeHeight="251665408" behindDoc="0" locked="0" layoutInCell="1" allowOverlap="1" wp14:anchorId="055A28DE" wp14:editId="6494F12F">
                <wp:simplePos x="0" y="0"/>
                <wp:positionH relativeFrom="margin">
                  <wp:align>center</wp:align>
                </wp:positionH>
                <wp:positionV relativeFrom="paragraph">
                  <wp:posOffset>5550535</wp:posOffset>
                </wp:positionV>
                <wp:extent cx="3790950" cy="781050"/>
                <wp:effectExtent l="0" t="0" r="19050" b="19050"/>
                <wp:wrapNone/>
                <wp:docPr id="651046334" name="Rectangle 2"/>
                <wp:cNvGraphicFramePr/>
                <a:graphic xmlns:a="http://schemas.openxmlformats.org/drawingml/2006/main">
                  <a:graphicData uri="http://schemas.microsoft.com/office/word/2010/wordprocessingShape">
                    <wps:wsp>
                      <wps:cNvSpPr/>
                      <wps:spPr>
                        <a:xfrm>
                          <a:off x="0" y="0"/>
                          <a:ext cx="3790950" cy="7810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D001CCE" w14:textId="5A7087FC" w:rsidR="000A534A" w:rsidRDefault="000A534A" w:rsidP="00625FA4">
                            <w:pPr>
                              <w:jc w:val="center"/>
                            </w:pPr>
                            <w:r>
                              <w:t xml:space="preserve">Appeal against decision except a dismissal should be heard within 10 </w:t>
                            </w:r>
                            <w:r w:rsidR="00ED0D08">
                              <w:t>working</w:t>
                            </w:r>
                            <w:r>
                              <w:t xml:space="preserve"> </w:t>
                            </w:r>
                            <w:r w:rsidR="00ED0D08">
                              <w:t>days</w:t>
                            </w:r>
                            <w:r>
                              <w:t xml:space="preserve"> of receipt of appeal</w:t>
                            </w:r>
                            <w:r w:rsidR="00ED0D08">
                              <w:t>. Appeal against dismissal should be heard within 4 weeks of receipt of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A28DE" id="Rectangle 2" o:spid="_x0000_s1029" style="position:absolute;left:0;text-align:left;margin-left:0;margin-top:437.05pt;width:298.5pt;height:61.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" fillcolor="white [3201]" strokecolor="black [3200]" strokeweight=".25pt">
                <v:textbox>
                  <w:txbxContent>
                    <w:p w14:paraId="7D001CCE" w14:textId="5A7087FC" w:rsidR="000A534A" w:rsidRDefault="000A534A" w:rsidP="00625FA4">
                      <w:pPr>
                        <w:jc w:val="center"/>
                      </w:pPr>
                      <w:r>
                        <w:t xml:space="preserve">Appeal against decision except a dismissal should be heard within 10 </w:t>
                      </w:r>
                      <w:r w:rsidR="00ED0D08">
                        <w:t>working</w:t>
                      </w:r>
                      <w:r>
                        <w:t xml:space="preserve"> </w:t>
                      </w:r>
                      <w:r w:rsidR="00ED0D08">
                        <w:t>days</w:t>
                      </w:r>
                      <w:r>
                        <w:t xml:space="preserve"> of receipt of appeal</w:t>
                      </w:r>
                      <w:r w:rsidR="00ED0D08">
                        <w:t>. Appeal against dismissal should be heard within 4 weeks of receipt of appeal</w:t>
                      </w:r>
                    </w:p>
                  </w:txbxContent>
                </v:textbox>
                <w10:wrap anchorx="margin"/>
              </v:rect>
            </w:pict>
          </mc:Fallback>
        </mc:AlternateContent>
      </w:r>
      <w:r w:rsidR="00ED0D08">
        <w:rPr>
          <w:rFonts w:eastAsia="Calibri" w:cs="Arial"/>
          <w:noProof/>
          <w:sz w:val="24"/>
          <w:lang w:eastAsia="en-US"/>
        </w:rPr>
        <mc:AlternateContent>
          <mc:Choice Requires="wps">
            <w:drawing>
              <wp:anchor distT="0" distB="0" distL="114300" distR="114300" simplePos="0" relativeHeight="251662336" behindDoc="0" locked="0" layoutInCell="1" allowOverlap="1" wp14:anchorId="0CB22126" wp14:editId="18F3B470">
                <wp:simplePos x="0" y="0"/>
                <wp:positionH relativeFrom="margin">
                  <wp:posOffset>1266826</wp:posOffset>
                </wp:positionH>
                <wp:positionV relativeFrom="paragraph">
                  <wp:posOffset>949961</wp:posOffset>
                </wp:positionV>
                <wp:extent cx="3162300" cy="1600200"/>
                <wp:effectExtent l="0" t="0" r="19050" b="19050"/>
                <wp:wrapNone/>
                <wp:docPr id="1329742859" name="Rectangle 2"/>
                <wp:cNvGraphicFramePr/>
                <a:graphic xmlns:a="http://schemas.openxmlformats.org/drawingml/2006/main">
                  <a:graphicData uri="http://schemas.microsoft.com/office/word/2010/wordprocessingShape">
                    <wps:wsp>
                      <wps:cNvSpPr/>
                      <wps:spPr>
                        <a:xfrm>
                          <a:off x="0" y="0"/>
                          <a:ext cx="3162300" cy="16002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1AB2093" w14:textId="77777777" w:rsidR="00B42508" w:rsidRDefault="00AC5979" w:rsidP="00625FA4">
                            <w:pPr>
                              <w:jc w:val="center"/>
                            </w:pPr>
                            <w:r>
                              <w:t xml:space="preserve">Appeal may be on the </w:t>
                            </w:r>
                            <w:r w:rsidR="00B42508">
                              <w:t>following grounds:</w:t>
                            </w:r>
                          </w:p>
                          <w:p w14:paraId="295BD0B8" w14:textId="77777777" w:rsidR="003B2020" w:rsidRDefault="00B42508" w:rsidP="00625FA4">
                            <w:pPr>
                              <w:pStyle w:val="ListParagraph"/>
                              <w:numPr>
                                <w:ilvl w:val="0"/>
                                <w:numId w:val="46"/>
                              </w:numPr>
                              <w:jc w:val="center"/>
                            </w:pPr>
                            <w:r>
                              <w:t xml:space="preserve">A procedural </w:t>
                            </w:r>
                            <w:r w:rsidR="003B2020">
                              <w:t>error</w:t>
                            </w:r>
                          </w:p>
                          <w:p w14:paraId="5F2B5DFC" w14:textId="2FC3BCA0" w:rsidR="00AC5979" w:rsidRDefault="003B2020" w:rsidP="00625FA4">
                            <w:pPr>
                              <w:pStyle w:val="ListParagraph"/>
                              <w:numPr>
                                <w:ilvl w:val="0"/>
                                <w:numId w:val="46"/>
                              </w:numPr>
                              <w:jc w:val="center"/>
                            </w:pPr>
                            <w:r>
                              <w:t>The decision reached was disproportionate in the circumstances</w:t>
                            </w:r>
                          </w:p>
                          <w:p w14:paraId="1B817B5C" w14:textId="12A69940" w:rsidR="0041552A" w:rsidRDefault="0041552A" w:rsidP="00625FA4">
                            <w:pPr>
                              <w:pStyle w:val="ListParagraph"/>
                              <w:numPr>
                                <w:ilvl w:val="0"/>
                                <w:numId w:val="46"/>
                              </w:numPr>
                              <w:jc w:val="center"/>
                            </w:pPr>
                            <w:r>
                              <w:t>That further new material information has come to light which had it been know by the panel at the time of the hearing, may have affected the panel’s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22126" id="_x0000_s1030" style="position:absolute;left:0;text-align:left;margin-left:99.75pt;margin-top:74.8pt;width:249pt;height:12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" fillcolor="white [3201]" strokecolor="black [3200]" strokeweight=".25pt">
                <v:textbox>
                  <w:txbxContent>
                    <w:p w14:paraId="71AB2093" w14:textId="77777777" w:rsidR="00B42508" w:rsidRDefault="00AC5979" w:rsidP="00625FA4">
                      <w:pPr>
                        <w:jc w:val="center"/>
                      </w:pPr>
                      <w:r>
                        <w:t xml:space="preserve">Appeal may be on the </w:t>
                      </w:r>
                      <w:r w:rsidR="00B42508">
                        <w:t>following grounds:</w:t>
                      </w:r>
                    </w:p>
                    <w:p w14:paraId="295BD0B8" w14:textId="77777777" w:rsidR="003B2020" w:rsidRDefault="00B42508" w:rsidP="00625FA4">
                      <w:pPr>
                        <w:pStyle w:val="ListParagraph"/>
                        <w:numPr>
                          <w:ilvl w:val="0"/>
                          <w:numId w:val="46"/>
                        </w:numPr>
                        <w:jc w:val="center"/>
                      </w:pPr>
                      <w:r>
                        <w:t xml:space="preserve">A procedural </w:t>
                      </w:r>
                      <w:r w:rsidR="003B2020">
                        <w:t>error</w:t>
                      </w:r>
                    </w:p>
                    <w:p w14:paraId="5F2B5DFC" w14:textId="2FC3BCA0" w:rsidR="00AC5979" w:rsidRDefault="003B2020" w:rsidP="00625FA4">
                      <w:pPr>
                        <w:pStyle w:val="ListParagraph"/>
                        <w:numPr>
                          <w:ilvl w:val="0"/>
                          <w:numId w:val="46"/>
                        </w:numPr>
                        <w:jc w:val="center"/>
                      </w:pPr>
                      <w:r>
                        <w:t>The decision reached was disproportionate in the circumstances</w:t>
                      </w:r>
                    </w:p>
                    <w:p w14:paraId="1B817B5C" w14:textId="12A69940" w:rsidR="0041552A" w:rsidRDefault="0041552A" w:rsidP="00625FA4">
                      <w:pPr>
                        <w:pStyle w:val="ListParagraph"/>
                        <w:numPr>
                          <w:ilvl w:val="0"/>
                          <w:numId w:val="46"/>
                        </w:numPr>
                        <w:jc w:val="center"/>
                      </w:pPr>
                      <w:r>
                        <w:t>That further new material information has come to light which had it been know by the panel at the time of the hearing, may have affected the panel’s decision</w:t>
                      </w:r>
                    </w:p>
                  </w:txbxContent>
                </v:textbox>
                <w10:wrap anchorx="margin"/>
              </v:rect>
            </w:pict>
          </mc:Fallback>
        </mc:AlternateContent>
      </w:r>
      <w:r w:rsidR="00ED0D08">
        <w:rPr>
          <w:rFonts w:eastAsia="Calibri" w:cs="Arial"/>
          <w:noProof/>
          <w:sz w:val="24"/>
          <w:lang w:eastAsia="en-US"/>
        </w:rPr>
        <mc:AlternateContent>
          <mc:Choice Requires="wps">
            <w:drawing>
              <wp:anchor distT="0" distB="0" distL="114300" distR="114300" simplePos="0" relativeHeight="251660288" behindDoc="0" locked="0" layoutInCell="1" allowOverlap="1" wp14:anchorId="6B2FB391" wp14:editId="3CD06741">
                <wp:simplePos x="0" y="0"/>
                <wp:positionH relativeFrom="margin">
                  <wp:align>center</wp:align>
                </wp:positionH>
                <wp:positionV relativeFrom="paragraph">
                  <wp:posOffset>216535</wp:posOffset>
                </wp:positionV>
                <wp:extent cx="3343275" cy="533400"/>
                <wp:effectExtent l="0" t="0" r="28575" b="19050"/>
                <wp:wrapNone/>
                <wp:docPr id="1740628989" name="Rectangle 2"/>
                <wp:cNvGraphicFramePr/>
                <a:graphic xmlns:a="http://schemas.openxmlformats.org/drawingml/2006/main">
                  <a:graphicData uri="http://schemas.microsoft.com/office/word/2010/wordprocessingShape">
                    <wps:wsp>
                      <wps:cNvSpPr/>
                      <wps:spPr>
                        <a:xfrm>
                          <a:off x="0" y="0"/>
                          <a:ext cx="3343275" cy="533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86E7DB7" w14:textId="1204D966" w:rsidR="00CF2B61" w:rsidRDefault="00CF2B61" w:rsidP="00CF2B61">
                            <w:pPr>
                              <w:jc w:val="center"/>
                            </w:pPr>
                            <w:r>
                              <w:t>Employee submits a written statement of appeal to the Parish Co</w:t>
                            </w:r>
                            <w:r w:rsidR="00AC5979">
                              <w:t xml:space="preserve">uncil within 10 working days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FB391" id="_x0000_s1031" style="position:absolute;left:0;text-align:left;margin-left:0;margin-top:17.05pt;width:263.25pt;height:4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" fillcolor="white [3201]" strokecolor="black [3200]" strokeweight=".25pt">
                <v:textbox>
                  <w:txbxContent>
                    <w:p w14:paraId="086E7DB7" w14:textId="1204D966" w:rsidR="00CF2B61" w:rsidRDefault="00CF2B61" w:rsidP="00CF2B61">
                      <w:pPr>
                        <w:jc w:val="center"/>
                      </w:pPr>
                      <w:r>
                        <w:t>Employee submits a written statement of appeal to the Parish Co</w:t>
                      </w:r>
                      <w:r w:rsidR="00AC5979">
                        <w:t xml:space="preserve">uncil within 10 working days </w:t>
                      </w:r>
                    </w:p>
                  </w:txbxContent>
                </v:textbox>
                <w10:wrap anchorx="margin"/>
              </v:rect>
            </w:pict>
          </mc:Fallback>
        </mc:AlternateContent>
      </w:r>
    </w:p>
    <w:sectPr w:rsidR="005E6DF3" w:rsidRPr="0079484D" w:rsidSect="002C7362">
      <w:pgSz w:w="11906" w:h="16838"/>
      <w:pgMar w:top="1134" w:right="1440" w:bottom="1418" w:left="144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579A6" w14:textId="77777777" w:rsidR="00540E50" w:rsidRDefault="00540E50">
      <w:r>
        <w:separator/>
      </w:r>
    </w:p>
  </w:endnote>
  <w:endnote w:type="continuationSeparator" w:id="0">
    <w:p w14:paraId="79FF39AE" w14:textId="77777777" w:rsidR="00540E50" w:rsidRDefault="0054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87C" w14:textId="77777777" w:rsidR="000E143F" w:rsidRDefault="000E143F" w:rsidP="00ED25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30B87D" w14:textId="77777777" w:rsidR="000E143F" w:rsidRDefault="000E143F" w:rsidP="009C4F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343271"/>
      <w:docPartObj>
        <w:docPartGallery w:val="Page Numbers (Bottom of Page)"/>
        <w:docPartUnique/>
      </w:docPartObj>
    </w:sdtPr>
    <w:sdtContent>
      <w:sdt>
        <w:sdtPr>
          <w:id w:val="-1769616900"/>
          <w:docPartObj>
            <w:docPartGallery w:val="Page Numbers (Top of Page)"/>
            <w:docPartUnique/>
          </w:docPartObj>
        </w:sdtPr>
        <w:sdtContent>
          <w:p w14:paraId="62B9A443" w14:textId="01A4C323" w:rsidR="00F84AE1" w:rsidRDefault="00F84AE1">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6556459E" w14:textId="77777777" w:rsidR="00F84AE1" w:rsidRDefault="00F84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539D" w14:textId="77777777" w:rsidR="00540E50" w:rsidRDefault="00540E50">
      <w:r>
        <w:separator/>
      </w:r>
    </w:p>
  </w:footnote>
  <w:footnote w:type="continuationSeparator" w:id="0">
    <w:p w14:paraId="53D233FF" w14:textId="77777777" w:rsidR="00540E50" w:rsidRDefault="00540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BF20" w14:textId="21750532" w:rsidR="000C49A9" w:rsidRDefault="006718FA">
    <w:pPr>
      <w:pStyle w:val="Header"/>
    </w:pPr>
    <w:r>
      <w:rPr>
        <w:noProof/>
      </w:rPr>
      <w:t>Parish Logo</w:t>
    </w:r>
  </w:p>
  <w:p w14:paraId="6D402443" w14:textId="77777777" w:rsidR="000C49A9" w:rsidRDefault="000C4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800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04BF4"/>
    <w:multiLevelType w:val="hybridMultilevel"/>
    <w:tmpl w:val="18607D22"/>
    <w:lvl w:ilvl="0" w:tplc="08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E31A4"/>
    <w:multiLevelType w:val="multilevel"/>
    <w:tmpl w:val="21A89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45E8A"/>
    <w:multiLevelType w:val="hybridMultilevel"/>
    <w:tmpl w:val="27A448D2"/>
    <w:lvl w:ilvl="0" w:tplc="F3303470">
      <w:start w:val="1"/>
      <w:numFmt w:val="decimal"/>
      <w:lvlText w:val="%1."/>
      <w:lvlJc w:val="left"/>
      <w:pPr>
        <w:ind w:left="720" w:hanging="360"/>
      </w:pPr>
    </w:lvl>
    <w:lvl w:ilvl="1" w:tplc="2C342D2A">
      <w:start w:val="1"/>
      <w:numFmt w:val="lowerLetter"/>
      <w:lvlText w:val="%2."/>
      <w:lvlJc w:val="left"/>
      <w:pPr>
        <w:ind w:left="1440" w:hanging="360"/>
      </w:pPr>
    </w:lvl>
    <w:lvl w:ilvl="2" w:tplc="F54CF286">
      <w:start w:val="1"/>
      <w:numFmt w:val="lowerRoman"/>
      <w:lvlText w:val="%3."/>
      <w:lvlJc w:val="right"/>
      <w:pPr>
        <w:ind w:left="2160" w:hanging="180"/>
      </w:pPr>
    </w:lvl>
    <w:lvl w:ilvl="3" w:tplc="8D6E28EA">
      <w:start w:val="1"/>
      <w:numFmt w:val="decimal"/>
      <w:lvlText w:val="%4."/>
      <w:lvlJc w:val="left"/>
      <w:pPr>
        <w:ind w:left="2880" w:hanging="360"/>
      </w:pPr>
    </w:lvl>
    <w:lvl w:ilvl="4" w:tplc="108AD5AE">
      <w:start w:val="1"/>
      <w:numFmt w:val="lowerLetter"/>
      <w:lvlText w:val="%5."/>
      <w:lvlJc w:val="left"/>
      <w:pPr>
        <w:ind w:left="3600" w:hanging="360"/>
      </w:pPr>
    </w:lvl>
    <w:lvl w:ilvl="5" w:tplc="0C1A8520">
      <w:start w:val="1"/>
      <w:numFmt w:val="lowerRoman"/>
      <w:lvlText w:val="%6."/>
      <w:lvlJc w:val="right"/>
      <w:pPr>
        <w:ind w:left="4320" w:hanging="180"/>
      </w:pPr>
    </w:lvl>
    <w:lvl w:ilvl="6" w:tplc="BE0C4EF0">
      <w:start w:val="1"/>
      <w:numFmt w:val="decimal"/>
      <w:lvlText w:val="%7."/>
      <w:lvlJc w:val="left"/>
      <w:pPr>
        <w:ind w:left="5040" w:hanging="360"/>
      </w:pPr>
    </w:lvl>
    <w:lvl w:ilvl="7" w:tplc="DBDE8996">
      <w:start w:val="1"/>
      <w:numFmt w:val="lowerLetter"/>
      <w:lvlText w:val="%8."/>
      <w:lvlJc w:val="left"/>
      <w:pPr>
        <w:ind w:left="5760" w:hanging="360"/>
      </w:pPr>
    </w:lvl>
    <w:lvl w:ilvl="8" w:tplc="D7927AD8">
      <w:start w:val="1"/>
      <w:numFmt w:val="lowerRoman"/>
      <w:lvlText w:val="%9."/>
      <w:lvlJc w:val="right"/>
      <w:pPr>
        <w:ind w:left="6480" w:hanging="180"/>
      </w:pPr>
    </w:lvl>
  </w:abstractNum>
  <w:abstractNum w:abstractNumId="4" w15:restartNumberingAfterBreak="0">
    <w:nsid w:val="0C205DD8"/>
    <w:multiLevelType w:val="hybridMultilevel"/>
    <w:tmpl w:val="E15AF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4198E"/>
    <w:multiLevelType w:val="multilevel"/>
    <w:tmpl w:val="0A86F444"/>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6" w15:restartNumberingAfterBreak="0">
    <w:nsid w:val="0C9A23A0"/>
    <w:multiLevelType w:val="hybridMultilevel"/>
    <w:tmpl w:val="DED667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882F49"/>
    <w:multiLevelType w:val="hybridMultilevel"/>
    <w:tmpl w:val="66E847E4"/>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A1520C"/>
    <w:multiLevelType w:val="multilevel"/>
    <w:tmpl w:val="F416A4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4552DD1"/>
    <w:multiLevelType w:val="multilevel"/>
    <w:tmpl w:val="AC40B6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273097"/>
    <w:multiLevelType w:val="hybridMultilevel"/>
    <w:tmpl w:val="8F2CE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6F599C"/>
    <w:multiLevelType w:val="hybridMultilevel"/>
    <w:tmpl w:val="E19C9DFC"/>
    <w:lvl w:ilvl="0" w:tplc="4A5653BC">
      <w:start w:val="1"/>
      <w:numFmt w:val="decimal"/>
      <w:lvlText w:val="%1."/>
      <w:lvlJc w:val="left"/>
      <w:pPr>
        <w:ind w:left="113" w:firstLine="247"/>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9B6786"/>
    <w:multiLevelType w:val="hybridMultilevel"/>
    <w:tmpl w:val="92CC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244014"/>
    <w:multiLevelType w:val="hybridMultilevel"/>
    <w:tmpl w:val="1C38C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FB00A7"/>
    <w:multiLevelType w:val="multilevel"/>
    <w:tmpl w:val="72A83B32"/>
    <w:lvl w:ilvl="0">
      <w:start w:val="5"/>
      <w:numFmt w:val="decimal"/>
      <w:lvlText w:val="%1"/>
      <w:lvlJc w:val="left"/>
      <w:pPr>
        <w:ind w:left="360" w:hanging="360"/>
      </w:pPr>
      <w:rPr>
        <w:rFonts w:hint="default"/>
        <w:b w:val="0"/>
        <w:sz w:val="20"/>
      </w:rPr>
    </w:lvl>
    <w:lvl w:ilvl="1">
      <w:start w:val="2"/>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15" w15:restartNumberingAfterBreak="0">
    <w:nsid w:val="1F0A69DB"/>
    <w:multiLevelType w:val="hybridMultilevel"/>
    <w:tmpl w:val="6892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5337EA"/>
    <w:multiLevelType w:val="hybridMultilevel"/>
    <w:tmpl w:val="837EFD60"/>
    <w:lvl w:ilvl="0" w:tplc="57582582">
      <w:start w:val="1"/>
      <w:numFmt w:val="bullet"/>
      <w:lvlText w:val=""/>
      <w:lvlJc w:val="left"/>
      <w:pPr>
        <w:tabs>
          <w:tab w:val="num" w:pos="840"/>
        </w:tabs>
        <w:ind w:left="840" w:hanging="360"/>
      </w:pPr>
      <w:rPr>
        <w:rFonts w:ascii="Symbol" w:hAnsi="Symbol" w:hint="default"/>
        <w:b/>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702981"/>
    <w:multiLevelType w:val="hybridMultilevel"/>
    <w:tmpl w:val="C5BE8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1A4694"/>
    <w:multiLevelType w:val="hybridMultilevel"/>
    <w:tmpl w:val="5C520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814236"/>
    <w:multiLevelType w:val="hybridMultilevel"/>
    <w:tmpl w:val="983A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B22618"/>
    <w:multiLevelType w:val="hybridMultilevel"/>
    <w:tmpl w:val="9D9282A4"/>
    <w:lvl w:ilvl="0" w:tplc="819EF18E">
      <w:start w:val="1"/>
      <w:numFmt w:val="decimal"/>
      <w:lvlText w:val="%1."/>
      <w:lvlJc w:val="left"/>
      <w:pPr>
        <w:ind w:left="567"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D0195D"/>
    <w:multiLevelType w:val="multilevel"/>
    <w:tmpl w:val="719CF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64950CC"/>
    <w:multiLevelType w:val="hybridMultilevel"/>
    <w:tmpl w:val="DE2CF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6E48D5"/>
    <w:multiLevelType w:val="hybridMultilevel"/>
    <w:tmpl w:val="81AC230E"/>
    <w:lvl w:ilvl="0" w:tplc="D6F63C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B60731"/>
    <w:multiLevelType w:val="hybridMultilevel"/>
    <w:tmpl w:val="12AE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6C50AE"/>
    <w:multiLevelType w:val="hybridMultilevel"/>
    <w:tmpl w:val="62E42942"/>
    <w:lvl w:ilvl="0" w:tplc="2872E392">
      <w:start w:val="1"/>
      <w:numFmt w:val="decimal"/>
      <w:lvlText w:val="%1."/>
      <w:lvlJc w:val="left"/>
      <w:pPr>
        <w:tabs>
          <w:tab w:val="num" w:pos="644"/>
        </w:tabs>
        <w:ind w:left="644" w:hanging="360"/>
      </w:pPr>
      <w:rPr>
        <w:rFonts w:cs="Times New Roman" w:hint="default"/>
        <w:b/>
        <w:color w:val="008080"/>
      </w:rPr>
    </w:lvl>
    <w:lvl w:ilvl="1" w:tplc="57582582">
      <w:start w:val="1"/>
      <w:numFmt w:val="bullet"/>
      <w:lvlText w:val=""/>
      <w:lvlJc w:val="left"/>
      <w:pPr>
        <w:tabs>
          <w:tab w:val="num" w:pos="840"/>
        </w:tabs>
        <w:ind w:left="840" w:hanging="360"/>
      </w:pPr>
      <w:rPr>
        <w:rFonts w:ascii="Symbol" w:hAnsi="Symbol" w:hint="default"/>
        <w:b/>
        <w:color w:val="auto"/>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0485303"/>
    <w:multiLevelType w:val="hybridMultilevel"/>
    <w:tmpl w:val="C8E8F5DA"/>
    <w:lvl w:ilvl="0" w:tplc="57582582">
      <w:start w:val="1"/>
      <w:numFmt w:val="bullet"/>
      <w:lvlText w:val=""/>
      <w:lvlJc w:val="left"/>
      <w:pPr>
        <w:tabs>
          <w:tab w:val="num" w:pos="840"/>
        </w:tabs>
        <w:ind w:left="840" w:hanging="360"/>
      </w:pPr>
      <w:rPr>
        <w:rFonts w:ascii="Symbol" w:hAnsi="Symbol" w:hint="default"/>
        <w:b/>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8F136E"/>
    <w:multiLevelType w:val="hybridMultilevel"/>
    <w:tmpl w:val="16AA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B26F38"/>
    <w:multiLevelType w:val="hybridMultilevel"/>
    <w:tmpl w:val="8864F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35ED1"/>
    <w:multiLevelType w:val="hybridMultilevel"/>
    <w:tmpl w:val="6088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6C3F0D"/>
    <w:multiLevelType w:val="hybridMultilevel"/>
    <w:tmpl w:val="29D0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C90394"/>
    <w:multiLevelType w:val="hybridMultilevel"/>
    <w:tmpl w:val="DCC0352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0C7284"/>
    <w:multiLevelType w:val="multilevel"/>
    <w:tmpl w:val="1438F2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C6F5DCC"/>
    <w:multiLevelType w:val="hybridMultilevel"/>
    <w:tmpl w:val="53FA0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92A39"/>
    <w:multiLevelType w:val="hybridMultilevel"/>
    <w:tmpl w:val="FDFA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E959F3"/>
    <w:multiLevelType w:val="hybridMultilevel"/>
    <w:tmpl w:val="294E1F7C"/>
    <w:lvl w:ilvl="0" w:tplc="57582582">
      <w:start w:val="1"/>
      <w:numFmt w:val="bullet"/>
      <w:lvlText w:val=""/>
      <w:lvlJc w:val="left"/>
      <w:pPr>
        <w:tabs>
          <w:tab w:val="num" w:pos="840"/>
        </w:tabs>
        <w:ind w:left="840" w:hanging="360"/>
      </w:pPr>
      <w:rPr>
        <w:rFonts w:ascii="Symbol" w:hAnsi="Symbol" w:hint="default"/>
        <w:b/>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7E313A"/>
    <w:multiLevelType w:val="hybridMultilevel"/>
    <w:tmpl w:val="8B800E8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7" w15:restartNumberingAfterBreak="0">
    <w:nsid w:val="668A0590"/>
    <w:multiLevelType w:val="hybridMultilevel"/>
    <w:tmpl w:val="DA848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7A4420B"/>
    <w:multiLevelType w:val="hybridMultilevel"/>
    <w:tmpl w:val="07D27B1A"/>
    <w:lvl w:ilvl="0" w:tplc="47D648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930935"/>
    <w:multiLevelType w:val="hybridMultilevel"/>
    <w:tmpl w:val="D468437E"/>
    <w:lvl w:ilvl="0" w:tplc="49EC5484">
      <w:start w:val="1"/>
      <w:numFmt w:val="lowerLetter"/>
      <w:lvlText w:val="(%1)"/>
      <w:lvlJc w:val="left"/>
      <w:pPr>
        <w:ind w:left="1446" w:hanging="10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0" w15:restartNumberingAfterBreak="0">
    <w:nsid w:val="6B6B2900"/>
    <w:multiLevelType w:val="hybridMultilevel"/>
    <w:tmpl w:val="373E8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3F6945"/>
    <w:multiLevelType w:val="hybridMultilevel"/>
    <w:tmpl w:val="9F0065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DA6AF0"/>
    <w:multiLevelType w:val="hybridMultilevel"/>
    <w:tmpl w:val="A4B2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97063"/>
    <w:multiLevelType w:val="hybridMultilevel"/>
    <w:tmpl w:val="466293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757F18"/>
    <w:multiLevelType w:val="multilevel"/>
    <w:tmpl w:val="328440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CD3703C"/>
    <w:multiLevelType w:val="multilevel"/>
    <w:tmpl w:val="EF38E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107994563">
    <w:abstractNumId w:val="3"/>
  </w:num>
  <w:num w:numId="2" w16cid:durableId="1903564621">
    <w:abstractNumId w:val="0"/>
  </w:num>
  <w:num w:numId="3" w16cid:durableId="1386636183">
    <w:abstractNumId w:val="2"/>
  </w:num>
  <w:num w:numId="4" w16cid:durableId="1564178786">
    <w:abstractNumId w:val="6"/>
  </w:num>
  <w:num w:numId="5" w16cid:durableId="1480809733">
    <w:abstractNumId w:val="11"/>
  </w:num>
  <w:num w:numId="6" w16cid:durableId="202906030">
    <w:abstractNumId w:val="20"/>
  </w:num>
  <w:num w:numId="7" w16cid:durableId="1995256122">
    <w:abstractNumId w:val="23"/>
  </w:num>
  <w:num w:numId="8" w16cid:durableId="759914729">
    <w:abstractNumId w:val="14"/>
  </w:num>
  <w:num w:numId="9" w16cid:durableId="2143694378">
    <w:abstractNumId w:val="9"/>
  </w:num>
  <w:num w:numId="10" w16cid:durableId="1143735545">
    <w:abstractNumId w:val="33"/>
  </w:num>
  <w:num w:numId="11" w16cid:durableId="567884309">
    <w:abstractNumId w:val="25"/>
  </w:num>
  <w:num w:numId="12" w16cid:durableId="1548955466">
    <w:abstractNumId w:val="26"/>
  </w:num>
  <w:num w:numId="13" w16cid:durableId="323169696">
    <w:abstractNumId w:val="16"/>
  </w:num>
  <w:num w:numId="14" w16cid:durableId="1788233360">
    <w:abstractNumId w:val="35"/>
  </w:num>
  <w:num w:numId="15" w16cid:durableId="1433434209">
    <w:abstractNumId w:val="41"/>
  </w:num>
  <w:num w:numId="16" w16cid:durableId="680396086">
    <w:abstractNumId w:val="18"/>
  </w:num>
  <w:num w:numId="17" w16cid:durableId="1336496723">
    <w:abstractNumId w:val="13"/>
  </w:num>
  <w:num w:numId="18" w16cid:durableId="102379714">
    <w:abstractNumId w:val="28"/>
  </w:num>
  <w:num w:numId="19" w16cid:durableId="1388409554">
    <w:abstractNumId w:val="12"/>
  </w:num>
  <w:num w:numId="20" w16cid:durableId="1306011507">
    <w:abstractNumId w:val="8"/>
  </w:num>
  <w:num w:numId="21" w16cid:durableId="609817197">
    <w:abstractNumId w:val="45"/>
  </w:num>
  <w:num w:numId="22" w16cid:durableId="1725911019">
    <w:abstractNumId w:val="21"/>
  </w:num>
  <w:num w:numId="23" w16cid:durableId="834764623">
    <w:abstractNumId w:val="32"/>
  </w:num>
  <w:num w:numId="24" w16cid:durableId="867794346">
    <w:abstractNumId w:val="44"/>
  </w:num>
  <w:num w:numId="25" w16cid:durableId="368991800">
    <w:abstractNumId w:val="5"/>
  </w:num>
  <w:num w:numId="26" w16cid:durableId="1361859438">
    <w:abstractNumId w:val="7"/>
  </w:num>
  <w:num w:numId="27" w16cid:durableId="1137190017">
    <w:abstractNumId w:val="37"/>
  </w:num>
  <w:num w:numId="28" w16cid:durableId="416026551">
    <w:abstractNumId w:val="1"/>
  </w:num>
  <w:num w:numId="29" w16cid:durableId="1412004154">
    <w:abstractNumId w:val="19"/>
  </w:num>
  <w:num w:numId="30" w16cid:durableId="1801143616">
    <w:abstractNumId w:val="36"/>
  </w:num>
  <w:num w:numId="31" w16cid:durableId="6442845">
    <w:abstractNumId w:val="39"/>
  </w:num>
  <w:num w:numId="32" w16cid:durableId="1264922980">
    <w:abstractNumId w:val="43"/>
  </w:num>
  <w:num w:numId="33" w16cid:durableId="1270238766">
    <w:abstractNumId w:val="30"/>
  </w:num>
  <w:num w:numId="34" w16cid:durableId="1892037958">
    <w:abstractNumId w:val="27"/>
  </w:num>
  <w:num w:numId="35" w16cid:durableId="784929416">
    <w:abstractNumId w:val="42"/>
  </w:num>
  <w:num w:numId="36" w16cid:durableId="217012837">
    <w:abstractNumId w:val="34"/>
  </w:num>
  <w:num w:numId="37" w16cid:durableId="1916478211">
    <w:abstractNumId w:val="15"/>
  </w:num>
  <w:num w:numId="38" w16cid:durableId="577516739">
    <w:abstractNumId w:val="40"/>
  </w:num>
  <w:num w:numId="39" w16cid:durableId="19475357">
    <w:abstractNumId w:val="4"/>
  </w:num>
  <w:num w:numId="40" w16cid:durableId="1186359395">
    <w:abstractNumId w:val="22"/>
  </w:num>
  <w:num w:numId="41" w16cid:durableId="100952213">
    <w:abstractNumId w:val="31"/>
  </w:num>
  <w:num w:numId="42" w16cid:durableId="687486746">
    <w:abstractNumId w:val="10"/>
  </w:num>
  <w:num w:numId="43" w16cid:durableId="1174418182">
    <w:abstractNumId w:val="24"/>
  </w:num>
  <w:num w:numId="44" w16cid:durableId="1603683534">
    <w:abstractNumId w:val="29"/>
  </w:num>
  <w:num w:numId="45" w16cid:durableId="536771509">
    <w:abstractNumId w:val="17"/>
  </w:num>
  <w:num w:numId="46" w16cid:durableId="28076611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DD"/>
    <w:rsid w:val="00017C3D"/>
    <w:rsid w:val="00017CBD"/>
    <w:rsid w:val="00017D95"/>
    <w:rsid w:val="000230AA"/>
    <w:rsid w:val="000230B9"/>
    <w:rsid w:val="0002751A"/>
    <w:rsid w:val="00027A36"/>
    <w:rsid w:val="00037BDF"/>
    <w:rsid w:val="00055FB8"/>
    <w:rsid w:val="00065426"/>
    <w:rsid w:val="00065DD5"/>
    <w:rsid w:val="00070D46"/>
    <w:rsid w:val="00076C9C"/>
    <w:rsid w:val="00082137"/>
    <w:rsid w:val="00084D0B"/>
    <w:rsid w:val="000869C9"/>
    <w:rsid w:val="00087D8D"/>
    <w:rsid w:val="000A534A"/>
    <w:rsid w:val="000B1023"/>
    <w:rsid w:val="000B4D18"/>
    <w:rsid w:val="000C41A7"/>
    <w:rsid w:val="000C49A9"/>
    <w:rsid w:val="000C769D"/>
    <w:rsid w:val="000D00E6"/>
    <w:rsid w:val="000D23E2"/>
    <w:rsid w:val="000E0197"/>
    <w:rsid w:val="000E143F"/>
    <w:rsid w:val="000E1958"/>
    <w:rsid w:val="000F52EE"/>
    <w:rsid w:val="000F5484"/>
    <w:rsid w:val="000F58C7"/>
    <w:rsid w:val="000F5FFD"/>
    <w:rsid w:val="00121467"/>
    <w:rsid w:val="00123A4D"/>
    <w:rsid w:val="00147AD7"/>
    <w:rsid w:val="00151D3D"/>
    <w:rsid w:val="00155B5A"/>
    <w:rsid w:val="00160908"/>
    <w:rsid w:val="00162E2F"/>
    <w:rsid w:val="001844DF"/>
    <w:rsid w:val="00187F7D"/>
    <w:rsid w:val="001B2418"/>
    <w:rsid w:val="001B2433"/>
    <w:rsid w:val="001B37CA"/>
    <w:rsid w:val="001B5BE6"/>
    <w:rsid w:val="001D1854"/>
    <w:rsid w:val="001F0D7A"/>
    <w:rsid w:val="0020023D"/>
    <w:rsid w:val="00205D2D"/>
    <w:rsid w:val="00220D99"/>
    <w:rsid w:val="0022112C"/>
    <w:rsid w:val="002221A4"/>
    <w:rsid w:val="002401A3"/>
    <w:rsid w:val="00262C82"/>
    <w:rsid w:val="00265610"/>
    <w:rsid w:val="00265D41"/>
    <w:rsid w:val="00267D07"/>
    <w:rsid w:val="00271B48"/>
    <w:rsid w:val="00273E04"/>
    <w:rsid w:val="00274D6B"/>
    <w:rsid w:val="002834DE"/>
    <w:rsid w:val="002A451C"/>
    <w:rsid w:val="002A7A81"/>
    <w:rsid w:val="002B400A"/>
    <w:rsid w:val="002C7362"/>
    <w:rsid w:val="002C74F7"/>
    <w:rsid w:val="002E04D8"/>
    <w:rsid w:val="002F29E9"/>
    <w:rsid w:val="002F64A4"/>
    <w:rsid w:val="0030002F"/>
    <w:rsid w:val="00304852"/>
    <w:rsid w:val="00315FDB"/>
    <w:rsid w:val="00323000"/>
    <w:rsid w:val="00323E4E"/>
    <w:rsid w:val="00326246"/>
    <w:rsid w:val="00330261"/>
    <w:rsid w:val="003342C8"/>
    <w:rsid w:val="00345515"/>
    <w:rsid w:val="00350DAC"/>
    <w:rsid w:val="00353B76"/>
    <w:rsid w:val="00354146"/>
    <w:rsid w:val="00356A82"/>
    <w:rsid w:val="00376205"/>
    <w:rsid w:val="00376EB9"/>
    <w:rsid w:val="0038086A"/>
    <w:rsid w:val="00396BA8"/>
    <w:rsid w:val="003B2020"/>
    <w:rsid w:val="003B244E"/>
    <w:rsid w:val="003B2FDC"/>
    <w:rsid w:val="003C0011"/>
    <w:rsid w:val="003C0804"/>
    <w:rsid w:val="003C47AC"/>
    <w:rsid w:val="003E415F"/>
    <w:rsid w:val="003E5FB8"/>
    <w:rsid w:val="003F17F5"/>
    <w:rsid w:val="003F3103"/>
    <w:rsid w:val="003F6E15"/>
    <w:rsid w:val="0041552A"/>
    <w:rsid w:val="004266A6"/>
    <w:rsid w:val="00430F79"/>
    <w:rsid w:val="004501CC"/>
    <w:rsid w:val="00451247"/>
    <w:rsid w:val="00451D54"/>
    <w:rsid w:val="00455CAC"/>
    <w:rsid w:val="0046733E"/>
    <w:rsid w:val="00484087"/>
    <w:rsid w:val="00485699"/>
    <w:rsid w:val="00485E42"/>
    <w:rsid w:val="00492865"/>
    <w:rsid w:val="0049664B"/>
    <w:rsid w:val="004A1087"/>
    <w:rsid w:val="004A4EF0"/>
    <w:rsid w:val="004B0F19"/>
    <w:rsid w:val="004B17BE"/>
    <w:rsid w:val="004B27BE"/>
    <w:rsid w:val="004B434C"/>
    <w:rsid w:val="004C7C89"/>
    <w:rsid w:val="004D2BBF"/>
    <w:rsid w:val="004F79D5"/>
    <w:rsid w:val="00501315"/>
    <w:rsid w:val="005229C0"/>
    <w:rsid w:val="0054014C"/>
    <w:rsid w:val="00540E50"/>
    <w:rsid w:val="005549DA"/>
    <w:rsid w:val="005578B3"/>
    <w:rsid w:val="00557AA4"/>
    <w:rsid w:val="00562839"/>
    <w:rsid w:val="005637DF"/>
    <w:rsid w:val="005720A6"/>
    <w:rsid w:val="0058492A"/>
    <w:rsid w:val="005A3038"/>
    <w:rsid w:val="005A6082"/>
    <w:rsid w:val="005B6590"/>
    <w:rsid w:val="005E365C"/>
    <w:rsid w:val="005E6DF3"/>
    <w:rsid w:val="005F7FFE"/>
    <w:rsid w:val="00601BB7"/>
    <w:rsid w:val="00612E85"/>
    <w:rsid w:val="00625FA4"/>
    <w:rsid w:val="00627454"/>
    <w:rsid w:val="006349EE"/>
    <w:rsid w:val="00636ADE"/>
    <w:rsid w:val="00637258"/>
    <w:rsid w:val="00657EFD"/>
    <w:rsid w:val="006674D3"/>
    <w:rsid w:val="006718FA"/>
    <w:rsid w:val="00686931"/>
    <w:rsid w:val="006A7DB1"/>
    <w:rsid w:val="006C55E7"/>
    <w:rsid w:val="006C6CD2"/>
    <w:rsid w:val="006D14C1"/>
    <w:rsid w:val="006E358A"/>
    <w:rsid w:val="006F4A89"/>
    <w:rsid w:val="0070365C"/>
    <w:rsid w:val="007160D8"/>
    <w:rsid w:val="0072229E"/>
    <w:rsid w:val="00722E6B"/>
    <w:rsid w:val="00735F9C"/>
    <w:rsid w:val="00744A6B"/>
    <w:rsid w:val="00761646"/>
    <w:rsid w:val="0076631C"/>
    <w:rsid w:val="00767EE0"/>
    <w:rsid w:val="00782186"/>
    <w:rsid w:val="00791025"/>
    <w:rsid w:val="0079484D"/>
    <w:rsid w:val="007C0D92"/>
    <w:rsid w:val="0080319B"/>
    <w:rsid w:val="00824067"/>
    <w:rsid w:val="00831657"/>
    <w:rsid w:val="0083473E"/>
    <w:rsid w:val="00836FD4"/>
    <w:rsid w:val="00837F50"/>
    <w:rsid w:val="0084505A"/>
    <w:rsid w:val="00847DB7"/>
    <w:rsid w:val="00852A06"/>
    <w:rsid w:val="008603BF"/>
    <w:rsid w:val="0086318F"/>
    <w:rsid w:val="00876DC4"/>
    <w:rsid w:val="008829B0"/>
    <w:rsid w:val="00886366"/>
    <w:rsid w:val="008874BC"/>
    <w:rsid w:val="008929DD"/>
    <w:rsid w:val="008A0329"/>
    <w:rsid w:val="008A3F07"/>
    <w:rsid w:val="008B0534"/>
    <w:rsid w:val="008C0E4C"/>
    <w:rsid w:val="008E3B50"/>
    <w:rsid w:val="008F1182"/>
    <w:rsid w:val="008F57D3"/>
    <w:rsid w:val="008F5ACB"/>
    <w:rsid w:val="00904652"/>
    <w:rsid w:val="009050C8"/>
    <w:rsid w:val="00911162"/>
    <w:rsid w:val="00911B5B"/>
    <w:rsid w:val="00912534"/>
    <w:rsid w:val="00916C90"/>
    <w:rsid w:val="00925670"/>
    <w:rsid w:val="00935D11"/>
    <w:rsid w:val="00941147"/>
    <w:rsid w:val="00943D54"/>
    <w:rsid w:val="009554C1"/>
    <w:rsid w:val="00985F55"/>
    <w:rsid w:val="00986852"/>
    <w:rsid w:val="009A77F5"/>
    <w:rsid w:val="009B6F8C"/>
    <w:rsid w:val="009C2E96"/>
    <w:rsid w:val="009C4FAC"/>
    <w:rsid w:val="009D727B"/>
    <w:rsid w:val="009E06E2"/>
    <w:rsid w:val="009E59F0"/>
    <w:rsid w:val="009E6D1B"/>
    <w:rsid w:val="009F19C4"/>
    <w:rsid w:val="009F6674"/>
    <w:rsid w:val="00A02FF8"/>
    <w:rsid w:val="00A10698"/>
    <w:rsid w:val="00A24790"/>
    <w:rsid w:val="00A24EB8"/>
    <w:rsid w:val="00A301A3"/>
    <w:rsid w:val="00A40C05"/>
    <w:rsid w:val="00A559BB"/>
    <w:rsid w:val="00A64AAA"/>
    <w:rsid w:val="00A71F1A"/>
    <w:rsid w:val="00A74123"/>
    <w:rsid w:val="00A74208"/>
    <w:rsid w:val="00A74ED1"/>
    <w:rsid w:val="00A776A6"/>
    <w:rsid w:val="00A86151"/>
    <w:rsid w:val="00A91A30"/>
    <w:rsid w:val="00A91FE0"/>
    <w:rsid w:val="00A959DC"/>
    <w:rsid w:val="00AA2AEC"/>
    <w:rsid w:val="00AA79FA"/>
    <w:rsid w:val="00AB4CF9"/>
    <w:rsid w:val="00AC0B3D"/>
    <w:rsid w:val="00AC5979"/>
    <w:rsid w:val="00AD448B"/>
    <w:rsid w:val="00AE01EC"/>
    <w:rsid w:val="00AE16CC"/>
    <w:rsid w:val="00AF72DB"/>
    <w:rsid w:val="00B24154"/>
    <w:rsid w:val="00B42508"/>
    <w:rsid w:val="00B45BD8"/>
    <w:rsid w:val="00B66ED5"/>
    <w:rsid w:val="00B73355"/>
    <w:rsid w:val="00B827A1"/>
    <w:rsid w:val="00BA5E8C"/>
    <w:rsid w:val="00BD3C27"/>
    <w:rsid w:val="00BE37F3"/>
    <w:rsid w:val="00BE6F11"/>
    <w:rsid w:val="00C065BE"/>
    <w:rsid w:val="00C07931"/>
    <w:rsid w:val="00C21BDC"/>
    <w:rsid w:val="00C33AED"/>
    <w:rsid w:val="00C34C49"/>
    <w:rsid w:val="00C44945"/>
    <w:rsid w:val="00C50BCC"/>
    <w:rsid w:val="00C55E16"/>
    <w:rsid w:val="00C57E60"/>
    <w:rsid w:val="00C669F9"/>
    <w:rsid w:val="00C7769C"/>
    <w:rsid w:val="00C77945"/>
    <w:rsid w:val="00C84DFA"/>
    <w:rsid w:val="00CB3389"/>
    <w:rsid w:val="00CC0649"/>
    <w:rsid w:val="00CD0348"/>
    <w:rsid w:val="00CD09C0"/>
    <w:rsid w:val="00CD61B5"/>
    <w:rsid w:val="00CE1836"/>
    <w:rsid w:val="00CF29B9"/>
    <w:rsid w:val="00CF2B61"/>
    <w:rsid w:val="00CF2DBA"/>
    <w:rsid w:val="00CF6AC7"/>
    <w:rsid w:val="00D07301"/>
    <w:rsid w:val="00D20D63"/>
    <w:rsid w:val="00D2441C"/>
    <w:rsid w:val="00D25B05"/>
    <w:rsid w:val="00D303FC"/>
    <w:rsid w:val="00D479C2"/>
    <w:rsid w:val="00D51A0C"/>
    <w:rsid w:val="00D620A9"/>
    <w:rsid w:val="00D62318"/>
    <w:rsid w:val="00D658FA"/>
    <w:rsid w:val="00D65BB0"/>
    <w:rsid w:val="00D67E1A"/>
    <w:rsid w:val="00D70D6A"/>
    <w:rsid w:val="00D776B9"/>
    <w:rsid w:val="00D81C63"/>
    <w:rsid w:val="00D87E92"/>
    <w:rsid w:val="00DA03BD"/>
    <w:rsid w:val="00DA5A5C"/>
    <w:rsid w:val="00DB292B"/>
    <w:rsid w:val="00DC5C3A"/>
    <w:rsid w:val="00DC7E0A"/>
    <w:rsid w:val="00E01D0A"/>
    <w:rsid w:val="00E0479D"/>
    <w:rsid w:val="00E21BB2"/>
    <w:rsid w:val="00E6022B"/>
    <w:rsid w:val="00E80E30"/>
    <w:rsid w:val="00EC06BB"/>
    <w:rsid w:val="00EC0792"/>
    <w:rsid w:val="00EC1D6E"/>
    <w:rsid w:val="00EC6DBF"/>
    <w:rsid w:val="00ED0D08"/>
    <w:rsid w:val="00ED250B"/>
    <w:rsid w:val="00ED3ACE"/>
    <w:rsid w:val="00EE64AB"/>
    <w:rsid w:val="00EF4FE4"/>
    <w:rsid w:val="00F04A46"/>
    <w:rsid w:val="00F05791"/>
    <w:rsid w:val="00F1053A"/>
    <w:rsid w:val="00F34719"/>
    <w:rsid w:val="00F4253D"/>
    <w:rsid w:val="00F51412"/>
    <w:rsid w:val="00F52480"/>
    <w:rsid w:val="00F72C71"/>
    <w:rsid w:val="00F74DC1"/>
    <w:rsid w:val="00F7708F"/>
    <w:rsid w:val="00F83013"/>
    <w:rsid w:val="00F84AE1"/>
    <w:rsid w:val="00F92EF8"/>
    <w:rsid w:val="00FA310C"/>
    <w:rsid w:val="00FA7E6B"/>
    <w:rsid w:val="00FC7B9E"/>
    <w:rsid w:val="00FE0D40"/>
    <w:rsid w:val="00FE6DF5"/>
    <w:rsid w:val="00FF3EC7"/>
    <w:rsid w:val="02B11925"/>
    <w:rsid w:val="058059D1"/>
    <w:rsid w:val="0933F9D5"/>
    <w:rsid w:val="0BE88167"/>
    <w:rsid w:val="1EE40452"/>
    <w:rsid w:val="1F79BB7D"/>
    <w:rsid w:val="245A7CA1"/>
    <w:rsid w:val="2CFEBAE5"/>
    <w:rsid w:val="2F5EF890"/>
    <w:rsid w:val="30866FCF"/>
    <w:rsid w:val="36ADCAD8"/>
    <w:rsid w:val="3ABA3221"/>
    <w:rsid w:val="47A59739"/>
    <w:rsid w:val="4CDB6A79"/>
    <w:rsid w:val="4F0FC6A2"/>
    <w:rsid w:val="553A6287"/>
    <w:rsid w:val="594ACC8B"/>
    <w:rsid w:val="5BAF579A"/>
    <w:rsid w:val="5F5C5AC0"/>
    <w:rsid w:val="5F61AAAE"/>
    <w:rsid w:val="6FFD7BC5"/>
    <w:rsid w:val="7D0641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30B75E"/>
  <w15:docId w15:val="{A21CB057-65B7-4277-9BF8-7ECAC733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790"/>
    <w:rPr>
      <w:rFonts w:ascii="Arial" w:hAnsi="Arial"/>
      <w:sz w:val="22"/>
      <w:szCs w:val="24"/>
      <w:lang w:eastAsia="en-GB"/>
    </w:rPr>
  </w:style>
  <w:style w:type="paragraph" w:styleId="Heading1">
    <w:name w:val="heading 1"/>
    <w:basedOn w:val="Normal"/>
    <w:next w:val="Normal"/>
    <w:link w:val="Heading1Char"/>
    <w:qFormat/>
    <w:rsid w:val="00A24790"/>
    <w:pPr>
      <w:keepNext/>
      <w:keepLines/>
      <w:spacing w:before="480"/>
      <w:outlineLvl w:val="0"/>
    </w:pPr>
    <w:rPr>
      <w:rFonts w:ascii="Gill Sans MT" w:eastAsiaTheme="majorEastAsia" w:hAnsi="Gill Sans MT" w:cstheme="majorBidi"/>
      <w:b/>
      <w:bCs/>
      <w:sz w:val="32"/>
      <w:szCs w:val="28"/>
    </w:rPr>
  </w:style>
  <w:style w:type="paragraph" w:styleId="Heading2">
    <w:name w:val="heading 2"/>
    <w:basedOn w:val="Normal"/>
    <w:next w:val="Normal"/>
    <w:link w:val="Heading2Char"/>
    <w:semiHidden/>
    <w:unhideWhenUsed/>
    <w:qFormat/>
    <w:rsid w:val="008929D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E3B50"/>
    <w:rPr>
      <w:rFonts w:ascii="Tahoma" w:hAnsi="Tahoma" w:cs="Tahoma"/>
      <w:sz w:val="16"/>
      <w:szCs w:val="16"/>
    </w:rPr>
  </w:style>
  <w:style w:type="table" w:styleId="TableGrid">
    <w:name w:val="Table Grid"/>
    <w:basedOn w:val="TableNormal"/>
    <w:rsid w:val="00082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2137"/>
    <w:pPr>
      <w:tabs>
        <w:tab w:val="center" w:pos="4153"/>
        <w:tab w:val="right" w:pos="8306"/>
      </w:tabs>
    </w:pPr>
  </w:style>
  <w:style w:type="paragraph" w:styleId="Footer">
    <w:name w:val="footer"/>
    <w:basedOn w:val="Normal"/>
    <w:link w:val="FooterChar"/>
    <w:uiPriority w:val="99"/>
    <w:rsid w:val="00082137"/>
    <w:pPr>
      <w:tabs>
        <w:tab w:val="center" w:pos="4153"/>
        <w:tab w:val="right" w:pos="8306"/>
      </w:tabs>
    </w:pPr>
  </w:style>
  <w:style w:type="character" w:styleId="PageNumber">
    <w:name w:val="page number"/>
    <w:basedOn w:val="DefaultParagraphFont"/>
    <w:rsid w:val="009C4FAC"/>
  </w:style>
  <w:style w:type="paragraph" w:styleId="Revision">
    <w:name w:val="Revision"/>
    <w:hidden/>
    <w:uiPriority w:val="71"/>
    <w:rsid w:val="00AB4CF9"/>
    <w:rPr>
      <w:sz w:val="24"/>
      <w:szCs w:val="24"/>
      <w:lang w:eastAsia="en-GB"/>
    </w:rPr>
  </w:style>
  <w:style w:type="paragraph" w:styleId="NormalWeb">
    <w:name w:val="Normal (Web)"/>
    <w:basedOn w:val="Normal"/>
    <w:uiPriority w:val="99"/>
    <w:unhideWhenUsed/>
    <w:rsid w:val="00986852"/>
    <w:pPr>
      <w:spacing w:before="100" w:beforeAutospacing="1" w:after="100" w:afterAutospacing="1"/>
    </w:pPr>
    <w:rPr>
      <w:rFonts w:ascii="Times" w:hAnsi="Times"/>
      <w:sz w:val="20"/>
      <w:szCs w:val="20"/>
      <w:lang w:eastAsia="en-US"/>
    </w:rPr>
  </w:style>
  <w:style w:type="character" w:styleId="Strong">
    <w:name w:val="Strong"/>
    <w:uiPriority w:val="22"/>
    <w:qFormat/>
    <w:rsid w:val="00986852"/>
    <w:rPr>
      <w:b/>
      <w:bCs/>
    </w:rPr>
  </w:style>
  <w:style w:type="character" w:customStyle="1" w:styleId="apple-converted-space">
    <w:name w:val="apple-converted-space"/>
    <w:rsid w:val="00986852"/>
  </w:style>
  <w:style w:type="character" w:customStyle="1" w:styleId="normaltextrun">
    <w:name w:val="normaltextrun"/>
    <w:rsid w:val="00315FDB"/>
  </w:style>
  <w:style w:type="character" w:customStyle="1" w:styleId="eop">
    <w:name w:val="eop"/>
    <w:rsid w:val="00315FDB"/>
  </w:style>
  <w:style w:type="paragraph" w:styleId="ListParagraph">
    <w:name w:val="List Paragraph"/>
    <w:basedOn w:val="Normal"/>
    <w:uiPriority w:val="72"/>
    <w:rsid w:val="00CC0649"/>
    <w:pPr>
      <w:ind w:left="720"/>
      <w:contextualSpacing/>
    </w:pPr>
  </w:style>
  <w:style w:type="character" w:customStyle="1" w:styleId="FooterChar">
    <w:name w:val="Footer Char"/>
    <w:link w:val="Footer"/>
    <w:uiPriority w:val="99"/>
    <w:rsid w:val="00D81C63"/>
    <w:rPr>
      <w:sz w:val="24"/>
      <w:szCs w:val="24"/>
      <w:lang w:eastAsia="en-GB"/>
    </w:rPr>
  </w:style>
  <w:style w:type="character" w:customStyle="1" w:styleId="Heading1Char">
    <w:name w:val="Heading 1 Char"/>
    <w:basedOn w:val="DefaultParagraphFont"/>
    <w:link w:val="Heading1"/>
    <w:rsid w:val="00A24790"/>
    <w:rPr>
      <w:rFonts w:ascii="Gill Sans MT" w:eastAsiaTheme="majorEastAsia" w:hAnsi="Gill Sans MT" w:cstheme="majorBidi"/>
      <w:b/>
      <w:bCs/>
      <w:sz w:val="32"/>
      <w:szCs w:val="28"/>
      <w:lang w:eastAsia="en-GB"/>
    </w:rPr>
  </w:style>
  <w:style w:type="paragraph" w:styleId="Subtitle">
    <w:name w:val="Subtitle"/>
    <w:basedOn w:val="Normal"/>
    <w:next w:val="Normal"/>
    <w:link w:val="SubtitleChar"/>
    <w:rsid w:val="00A2479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A24790"/>
    <w:rPr>
      <w:rFonts w:asciiTheme="majorHAnsi" w:eastAsiaTheme="majorEastAsia" w:hAnsiTheme="majorHAnsi" w:cstheme="majorBidi"/>
      <w:i/>
      <w:iCs/>
      <w:color w:val="4F81BD" w:themeColor="accent1"/>
      <w:spacing w:val="15"/>
      <w:sz w:val="24"/>
      <w:szCs w:val="24"/>
      <w:lang w:eastAsia="en-GB"/>
    </w:rPr>
  </w:style>
  <w:style w:type="paragraph" w:styleId="Title">
    <w:name w:val="Title"/>
    <w:basedOn w:val="Normal"/>
    <w:next w:val="Normal"/>
    <w:link w:val="TitleChar"/>
    <w:qFormat/>
    <w:rsid w:val="00A24790"/>
    <w:pPr>
      <w:pBdr>
        <w:bottom w:val="single" w:sz="8" w:space="4" w:color="4F81BD" w:themeColor="accent1"/>
      </w:pBdr>
      <w:spacing w:after="300"/>
      <w:contextualSpacing/>
    </w:pPr>
    <w:rPr>
      <w:rFonts w:ascii="Gill Sans MT" w:eastAsiaTheme="majorEastAsia" w:hAnsi="Gill Sans MT" w:cstheme="majorBidi"/>
      <w:b/>
      <w:spacing w:val="5"/>
      <w:kern w:val="28"/>
      <w:sz w:val="24"/>
      <w:szCs w:val="52"/>
    </w:rPr>
  </w:style>
  <w:style w:type="character" w:customStyle="1" w:styleId="TitleChar">
    <w:name w:val="Title Char"/>
    <w:basedOn w:val="DefaultParagraphFont"/>
    <w:link w:val="Title"/>
    <w:rsid w:val="00A24790"/>
    <w:rPr>
      <w:rFonts w:ascii="Gill Sans MT" w:eastAsiaTheme="majorEastAsia" w:hAnsi="Gill Sans MT" w:cstheme="majorBidi"/>
      <w:b/>
      <w:spacing w:val="5"/>
      <w:kern w:val="28"/>
      <w:sz w:val="24"/>
      <w:szCs w:val="52"/>
      <w:lang w:eastAsia="en-GB"/>
    </w:rPr>
  </w:style>
  <w:style w:type="character" w:styleId="Emphasis">
    <w:name w:val="Emphasis"/>
    <w:basedOn w:val="DefaultParagraphFont"/>
    <w:qFormat/>
    <w:rsid w:val="00722E6B"/>
    <w:rPr>
      <w:rFonts w:ascii="Gill Sans MT" w:hAnsi="Gill Sans MT"/>
      <w:b/>
      <w:i w:val="0"/>
      <w:iCs/>
      <w:color w:val="auto"/>
      <w:sz w:val="24"/>
    </w:rPr>
  </w:style>
  <w:style w:type="character" w:styleId="Hyperlink">
    <w:name w:val="Hyperlink"/>
    <w:rsid w:val="00562839"/>
    <w:rPr>
      <w:color w:val="0000FF"/>
      <w:u w:val="single"/>
    </w:rPr>
  </w:style>
  <w:style w:type="character" w:customStyle="1" w:styleId="Heading2Char">
    <w:name w:val="Heading 2 Char"/>
    <w:basedOn w:val="DefaultParagraphFont"/>
    <w:link w:val="Heading2"/>
    <w:semiHidden/>
    <w:rsid w:val="008929DD"/>
    <w:rPr>
      <w:rFonts w:asciiTheme="majorHAnsi" w:eastAsiaTheme="majorEastAsia" w:hAnsiTheme="majorHAnsi" w:cstheme="majorBidi"/>
      <w:b/>
      <w:bCs/>
      <w:color w:val="4F81BD" w:themeColor="accent1"/>
      <w:sz w:val="26"/>
      <w:szCs w:val="26"/>
      <w:lang w:eastAsia="en-GB"/>
    </w:rPr>
  </w:style>
  <w:style w:type="character" w:styleId="CommentReference">
    <w:name w:val="annotation reference"/>
    <w:basedOn w:val="DefaultParagraphFont"/>
    <w:uiPriority w:val="99"/>
    <w:semiHidden/>
    <w:unhideWhenUsed/>
    <w:rsid w:val="00941147"/>
    <w:rPr>
      <w:sz w:val="16"/>
      <w:szCs w:val="16"/>
    </w:rPr>
  </w:style>
  <w:style w:type="paragraph" w:styleId="CommentText">
    <w:name w:val="annotation text"/>
    <w:basedOn w:val="Normal"/>
    <w:link w:val="CommentTextChar"/>
    <w:uiPriority w:val="99"/>
    <w:unhideWhenUsed/>
    <w:rsid w:val="00941147"/>
    <w:rPr>
      <w:sz w:val="20"/>
      <w:szCs w:val="20"/>
    </w:rPr>
  </w:style>
  <w:style w:type="character" w:customStyle="1" w:styleId="CommentTextChar">
    <w:name w:val="Comment Text Char"/>
    <w:basedOn w:val="DefaultParagraphFont"/>
    <w:link w:val="CommentText"/>
    <w:rsid w:val="00941147"/>
    <w:rPr>
      <w:rFonts w:ascii="Arial" w:hAnsi="Arial"/>
      <w:lang w:eastAsia="en-GB"/>
    </w:rPr>
  </w:style>
  <w:style w:type="paragraph" w:styleId="CommentSubject">
    <w:name w:val="annotation subject"/>
    <w:basedOn w:val="CommentText"/>
    <w:next w:val="CommentText"/>
    <w:link w:val="CommentSubjectChar"/>
    <w:semiHidden/>
    <w:unhideWhenUsed/>
    <w:rsid w:val="00941147"/>
    <w:rPr>
      <w:b/>
      <w:bCs/>
    </w:rPr>
  </w:style>
  <w:style w:type="character" w:customStyle="1" w:styleId="CommentSubjectChar">
    <w:name w:val="Comment Subject Char"/>
    <w:basedOn w:val="CommentTextChar"/>
    <w:link w:val="CommentSubject"/>
    <w:semiHidden/>
    <w:rsid w:val="00941147"/>
    <w:rPr>
      <w:rFonts w:ascii="Arial" w:hAnsi="Arial"/>
      <w:b/>
      <w:bCs/>
      <w:lang w:eastAsia="en-GB"/>
    </w:rPr>
  </w:style>
  <w:style w:type="character" w:customStyle="1" w:styleId="HeaderChar">
    <w:name w:val="Header Char"/>
    <w:basedOn w:val="DefaultParagraphFont"/>
    <w:link w:val="Header"/>
    <w:uiPriority w:val="99"/>
    <w:rsid w:val="000C49A9"/>
    <w:rPr>
      <w:rFonts w:ascii="Arial" w:hAnsi="Arial"/>
      <w:sz w:val="22"/>
      <w:szCs w:val="24"/>
      <w:lang w:eastAsia="en-GB"/>
    </w:rPr>
  </w:style>
  <w:style w:type="character" w:styleId="UnresolvedMention">
    <w:name w:val="Unresolved Mention"/>
    <w:basedOn w:val="DefaultParagraphFont"/>
    <w:uiPriority w:val="99"/>
    <w:semiHidden/>
    <w:unhideWhenUsed/>
    <w:rsid w:val="00E21BB2"/>
    <w:rPr>
      <w:color w:val="605E5C"/>
      <w:shd w:val="clear" w:color="auto" w:fill="E1DFDD"/>
    </w:rPr>
  </w:style>
  <w:style w:type="paragraph" w:styleId="BodyText2">
    <w:name w:val="Body Text 2"/>
    <w:basedOn w:val="Normal"/>
    <w:link w:val="BodyText2Char"/>
    <w:semiHidden/>
    <w:unhideWhenUsed/>
    <w:rsid w:val="002E04D8"/>
    <w:pPr>
      <w:spacing w:after="120" w:line="480" w:lineRule="auto"/>
    </w:pPr>
  </w:style>
  <w:style w:type="character" w:customStyle="1" w:styleId="BodyText2Char">
    <w:name w:val="Body Text 2 Char"/>
    <w:basedOn w:val="DefaultParagraphFont"/>
    <w:link w:val="BodyText2"/>
    <w:semiHidden/>
    <w:rsid w:val="002E04D8"/>
    <w:rPr>
      <w:rFonts w:ascii="Arial" w:hAnsi="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4401">
      <w:bodyDiv w:val="1"/>
      <w:marLeft w:val="0"/>
      <w:marRight w:val="0"/>
      <w:marTop w:val="0"/>
      <w:marBottom w:val="0"/>
      <w:divBdr>
        <w:top w:val="none" w:sz="0" w:space="0" w:color="auto"/>
        <w:left w:val="none" w:sz="0" w:space="0" w:color="auto"/>
        <w:bottom w:val="none" w:sz="0" w:space="0" w:color="auto"/>
        <w:right w:val="none" w:sz="0" w:space="0" w:color="auto"/>
      </w:divBdr>
    </w:div>
    <w:div w:id="335689370">
      <w:bodyDiv w:val="1"/>
      <w:marLeft w:val="0"/>
      <w:marRight w:val="0"/>
      <w:marTop w:val="0"/>
      <w:marBottom w:val="0"/>
      <w:divBdr>
        <w:top w:val="none" w:sz="0" w:space="0" w:color="auto"/>
        <w:left w:val="none" w:sz="0" w:space="0" w:color="auto"/>
        <w:bottom w:val="none" w:sz="0" w:space="0" w:color="auto"/>
        <w:right w:val="none" w:sz="0" w:space="0" w:color="auto"/>
      </w:divBdr>
    </w:div>
    <w:div w:id="442459647">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sChild>
        <w:div w:id="11974287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871694439">
      <w:bodyDiv w:val="1"/>
      <w:marLeft w:val="0"/>
      <w:marRight w:val="0"/>
      <w:marTop w:val="0"/>
      <w:marBottom w:val="0"/>
      <w:divBdr>
        <w:top w:val="none" w:sz="0" w:space="0" w:color="auto"/>
        <w:left w:val="none" w:sz="0" w:space="0" w:color="auto"/>
        <w:bottom w:val="none" w:sz="0" w:space="0" w:color="auto"/>
        <w:right w:val="none" w:sz="0" w:space="0" w:color="auto"/>
      </w:divBdr>
      <w:divsChild>
        <w:div w:id="125660160">
          <w:marLeft w:val="0"/>
          <w:marRight w:val="0"/>
          <w:marTop w:val="0"/>
          <w:marBottom w:val="0"/>
          <w:divBdr>
            <w:top w:val="none" w:sz="0" w:space="0" w:color="auto"/>
            <w:left w:val="none" w:sz="0" w:space="0" w:color="auto"/>
            <w:bottom w:val="none" w:sz="0" w:space="0" w:color="auto"/>
            <w:right w:val="none" w:sz="0" w:space="0" w:color="auto"/>
          </w:divBdr>
        </w:div>
        <w:div w:id="1587953534">
          <w:marLeft w:val="0"/>
          <w:marRight w:val="0"/>
          <w:marTop w:val="0"/>
          <w:marBottom w:val="0"/>
          <w:divBdr>
            <w:top w:val="none" w:sz="0" w:space="0" w:color="auto"/>
            <w:left w:val="none" w:sz="0" w:space="0" w:color="auto"/>
            <w:bottom w:val="none" w:sz="0" w:space="0" w:color="auto"/>
            <w:right w:val="none" w:sz="0" w:space="0" w:color="auto"/>
          </w:divBdr>
        </w:div>
        <w:div w:id="1653368578">
          <w:marLeft w:val="0"/>
          <w:marRight w:val="0"/>
          <w:marTop w:val="0"/>
          <w:marBottom w:val="0"/>
          <w:divBdr>
            <w:top w:val="none" w:sz="0" w:space="0" w:color="auto"/>
            <w:left w:val="none" w:sz="0" w:space="0" w:color="auto"/>
            <w:bottom w:val="none" w:sz="0" w:space="0" w:color="auto"/>
            <w:right w:val="none" w:sz="0" w:space="0" w:color="auto"/>
          </w:divBdr>
        </w:div>
        <w:div w:id="1865089798">
          <w:marLeft w:val="0"/>
          <w:marRight w:val="0"/>
          <w:marTop w:val="0"/>
          <w:marBottom w:val="0"/>
          <w:divBdr>
            <w:top w:val="none" w:sz="0" w:space="0" w:color="auto"/>
            <w:left w:val="none" w:sz="0" w:space="0" w:color="auto"/>
            <w:bottom w:val="none" w:sz="0" w:space="0" w:color="auto"/>
            <w:right w:val="none" w:sz="0" w:space="0" w:color="auto"/>
          </w:divBdr>
        </w:div>
        <w:div w:id="318585043">
          <w:marLeft w:val="0"/>
          <w:marRight w:val="0"/>
          <w:marTop w:val="0"/>
          <w:marBottom w:val="0"/>
          <w:divBdr>
            <w:top w:val="none" w:sz="0" w:space="0" w:color="auto"/>
            <w:left w:val="none" w:sz="0" w:space="0" w:color="auto"/>
            <w:bottom w:val="none" w:sz="0" w:space="0" w:color="auto"/>
            <w:right w:val="none" w:sz="0" w:space="0" w:color="auto"/>
          </w:divBdr>
        </w:div>
        <w:div w:id="306712135">
          <w:marLeft w:val="0"/>
          <w:marRight w:val="0"/>
          <w:marTop w:val="0"/>
          <w:marBottom w:val="0"/>
          <w:divBdr>
            <w:top w:val="none" w:sz="0" w:space="0" w:color="auto"/>
            <w:left w:val="none" w:sz="0" w:space="0" w:color="auto"/>
            <w:bottom w:val="none" w:sz="0" w:space="0" w:color="auto"/>
            <w:right w:val="none" w:sz="0" w:space="0" w:color="auto"/>
          </w:divBdr>
        </w:div>
      </w:divsChild>
    </w:div>
    <w:div w:id="971128983">
      <w:bodyDiv w:val="1"/>
      <w:marLeft w:val="0"/>
      <w:marRight w:val="0"/>
      <w:marTop w:val="0"/>
      <w:marBottom w:val="0"/>
      <w:divBdr>
        <w:top w:val="none" w:sz="0" w:space="0" w:color="auto"/>
        <w:left w:val="none" w:sz="0" w:space="0" w:color="auto"/>
        <w:bottom w:val="none" w:sz="0" w:space="0" w:color="auto"/>
        <w:right w:val="none" w:sz="0" w:space="0" w:color="auto"/>
      </w:divBdr>
    </w:div>
    <w:div w:id="1255675628">
      <w:bodyDiv w:val="1"/>
      <w:marLeft w:val="0"/>
      <w:marRight w:val="0"/>
      <w:marTop w:val="0"/>
      <w:marBottom w:val="0"/>
      <w:divBdr>
        <w:top w:val="none" w:sz="0" w:space="0" w:color="auto"/>
        <w:left w:val="none" w:sz="0" w:space="0" w:color="auto"/>
        <w:bottom w:val="none" w:sz="0" w:space="0" w:color="auto"/>
        <w:right w:val="none" w:sz="0" w:space="0" w:color="auto"/>
      </w:divBdr>
    </w:div>
    <w:div w:id="1329363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manresources@bristol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6b9fdb5633628ba4142dae7efd0e71ab">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8757fb21d3e29dfa13b0c9c12a5f3f23"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4bc3e3f0-abb6-4f5f-b0a8-3c0f5b4303ef-638556887510000000</MigrationWizIdVersion>
    <MigrationWizId xmlns="ca4beddf-4eb9-4120-a0d9-57b1e45fd5ed">4bc3e3f0-abb6-4f5f-b0a8-3c0f5b4303ef</MigrationWizId>
    <lcf76f155ced4ddcb4097134ff3c332f0 xmlns="ca4beddf-4eb9-4120-a0d9-57b1e45fd5ed" xsi:nil="true"/>
  </documentManagement>
</p:properties>
</file>

<file path=customXml/itemProps1.xml><?xml version="1.0" encoding="utf-8"?>
<ds:datastoreItem xmlns:ds="http://schemas.openxmlformats.org/officeDocument/2006/customXml" ds:itemID="{5110784D-E1EC-4F67-959C-DE910A570263}">
  <ds:schemaRefs>
    <ds:schemaRef ds:uri="http://schemas.openxmlformats.org/officeDocument/2006/bibliography"/>
  </ds:schemaRefs>
</ds:datastoreItem>
</file>

<file path=customXml/itemProps2.xml><?xml version="1.0" encoding="utf-8"?>
<ds:datastoreItem xmlns:ds="http://schemas.openxmlformats.org/officeDocument/2006/customXml" ds:itemID="{90FD8792-EC1E-47A4-AF77-3528D7DB0493}">
  <ds:schemaRefs>
    <ds:schemaRef ds:uri="http://schemas.microsoft.com/sharepoint/v3/contenttype/forms"/>
  </ds:schemaRefs>
</ds:datastoreItem>
</file>

<file path=customXml/itemProps3.xml><?xml version="1.0" encoding="utf-8"?>
<ds:datastoreItem xmlns:ds="http://schemas.openxmlformats.org/officeDocument/2006/customXml" ds:itemID="{23538EFA-9AB2-4B60-A9E9-81A5E47DC30A}"/>
</file>

<file path=customXml/itemProps4.xml><?xml version="1.0" encoding="utf-8"?>
<ds:datastoreItem xmlns:ds="http://schemas.openxmlformats.org/officeDocument/2006/customXml" ds:itemID="{C913B6B0-F868-4248-9CFA-D50CD3DACE2E}">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810</Words>
  <Characters>4184</Characters>
  <Application>Microsoft Office Word</Application>
  <DocSecurity>0</DocSecurity>
  <Lines>124</Lines>
  <Paragraphs>45</Paragraphs>
  <ScaleCrop>false</ScaleCrop>
  <HeadingPairs>
    <vt:vector size="2" baseType="variant">
      <vt:variant>
        <vt:lpstr>Title</vt:lpstr>
      </vt:variant>
      <vt:variant>
        <vt:i4>1</vt:i4>
      </vt:variant>
    </vt:vector>
  </HeadingPairs>
  <TitlesOfParts>
    <vt:vector size="1" baseType="lpstr">
      <vt:lpstr>ANNUAL LEAVE / OTHER ABSENCE RECORD CARD</vt:lpstr>
    </vt:vector>
  </TitlesOfParts>
  <Company>Diocese Of Bristol</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LEAVE / OTHER ABSENCE RECORD CARD</dc:title>
  <dc:creator>KatherynC</dc:creator>
  <cp:lastModifiedBy>Georgina Ross</cp:lastModifiedBy>
  <cp:revision>45</cp:revision>
  <cp:lastPrinted>2016-08-05T11:20:00Z</cp:lastPrinted>
  <dcterms:created xsi:type="dcterms:W3CDTF">2023-08-03T09:03:00Z</dcterms:created>
  <dcterms:modified xsi:type="dcterms:W3CDTF">2025-10-30T16:19:00Z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68400</vt:r8>
  </property>
  <property fmtid="{D5CDD505-2E9C-101B-9397-08002B2CF9AE}" pid="4" name="MediaServiceImageTags">
    <vt:lpwstr/>
  </property>
</Properties>
</file>